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8A13936" w14:textId="77777777" w:rsidR="001F03B2" w:rsidRPr="000108C8" w:rsidRDefault="00475C90" w:rsidP="007A6687">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RESTART</w:t>
      </w:r>
      <w:r w:rsidR="000F7582" w:rsidRPr="000108C8">
        <w:rPr>
          <w:rFonts w:ascii="Times New Roman" w:hAnsi="Times New Roman" w:cs="Times New Roman"/>
          <w:b/>
          <w:sz w:val="36"/>
          <w:szCs w:val="36"/>
          <w:lang w:val="en-GB"/>
        </w:rPr>
        <w:t xml:space="preserve">: </w:t>
      </w:r>
      <w:r w:rsidRPr="000108C8">
        <w:rPr>
          <w:rFonts w:ascii="Times New Roman" w:hAnsi="Times New Roman" w:cs="Times New Roman"/>
          <w:b/>
          <w:sz w:val="36"/>
          <w:szCs w:val="36"/>
          <w:lang w:val="en-GB"/>
        </w:rPr>
        <w:t>Resilience and Training for SMEs</w:t>
      </w:r>
    </w:p>
    <w:p w14:paraId="6C1C9871" w14:textId="77777777" w:rsidR="000D0607" w:rsidRDefault="000D0607" w:rsidP="007A6687">
      <w:pPr>
        <w:jc w:val="center"/>
        <w:rPr>
          <w:rFonts w:ascii="Times New Roman" w:hAnsi="Times New Roman" w:cs="Times New Roman"/>
          <w:b/>
          <w:lang w:val="en-GB"/>
        </w:rPr>
      </w:pPr>
    </w:p>
    <w:p w14:paraId="2011205D" w14:textId="0BA929A7" w:rsidR="000C5C67" w:rsidRPr="000D0607" w:rsidRDefault="00963FAE" w:rsidP="007A6687">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Case study template</w:t>
      </w:r>
    </w:p>
    <w:p w14:paraId="4C134642" w14:textId="77777777" w:rsidR="001F03B2" w:rsidRPr="000D0607" w:rsidRDefault="00475C90" w:rsidP="007A6687">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 xml:space="preserve">(Project Result </w:t>
      </w:r>
      <w:r>
        <w:rPr>
          <w:rFonts w:ascii="Times New Roman" w:hAnsi="Times New Roman" w:cs="Times New Roman"/>
          <w:b/>
          <w:sz w:val="28"/>
          <w:szCs w:val="28"/>
          <w:lang w:val="en-GB"/>
        </w:rPr>
        <w:t>3</w:t>
      </w:r>
      <w:r w:rsidR="008F7A6C" w:rsidRPr="000D0607">
        <w:rPr>
          <w:rFonts w:ascii="Times New Roman" w:hAnsi="Times New Roman" w:cs="Times New Roman"/>
          <w:b/>
          <w:sz w:val="28"/>
          <w:szCs w:val="28"/>
          <w:lang w:val="en-GB"/>
        </w:rPr>
        <w:t xml:space="preserve"> - Task </w:t>
      </w:r>
      <w:r>
        <w:rPr>
          <w:rFonts w:ascii="Times New Roman" w:hAnsi="Times New Roman" w:cs="Times New Roman"/>
          <w:b/>
          <w:sz w:val="28"/>
          <w:szCs w:val="28"/>
          <w:lang w:val="en-GB"/>
        </w:rPr>
        <w:t>3.1</w:t>
      </w:r>
      <w:r w:rsidR="008F7A6C"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Task 3.2</w:t>
      </w:r>
      <w:r w:rsidRPr="000D0607">
        <w:rPr>
          <w:rFonts w:ascii="Times New Roman" w:hAnsi="Times New Roman" w:cs="Times New Roman"/>
          <w:b/>
          <w:sz w:val="28"/>
          <w:szCs w:val="28"/>
          <w:lang w:val="en-GB"/>
        </w:rPr>
        <w:t>)</w:t>
      </w:r>
    </w:p>
    <w:p w14:paraId="7B1AF94A" w14:textId="5D839566"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4555F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4555FE" w:rsidRPr="004555FE" w:rsidRDefault="004555FE" w:rsidP="004555FE">
            <w:pPr>
              <w:jc w:val="both"/>
              <w:rPr>
                <w:rFonts w:cstheme="minorHAnsi"/>
                <w:b/>
                <w:bCs/>
              </w:rPr>
            </w:pPr>
            <w:r w:rsidRPr="004555FE">
              <w:rPr>
                <w:rFonts w:cstheme="minorHAnsi"/>
                <w:b/>
                <w:bCs/>
              </w:rPr>
              <w:t>Author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519875DF" w:rsidR="004555FE" w:rsidRPr="004555FE" w:rsidRDefault="004555FE" w:rsidP="004555FE">
            <w:pPr>
              <w:jc w:val="both"/>
              <w:rPr>
                <w:rFonts w:cstheme="minorHAnsi"/>
                <w:bCs/>
                <w:i/>
              </w:rPr>
            </w:pPr>
            <w:r w:rsidRPr="004555FE">
              <w:rPr>
                <w:rFonts w:cstheme="minorHAnsi"/>
                <w:bCs/>
                <w:i/>
              </w:rPr>
              <w:t xml:space="preserve"> </w:t>
            </w:r>
            <w:r w:rsidR="0027299A">
              <w:rPr>
                <w:rFonts w:cstheme="minorHAnsi"/>
                <w:bCs/>
                <w:i/>
              </w:rPr>
              <w:t>IHF</w:t>
            </w:r>
          </w:p>
        </w:tc>
      </w:tr>
      <w:tr w:rsidR="004555F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4555FE" w:rsidRPr="004555FE" w:rsidRDefault="004555FE" w:rsidP="004D29F0">
            <w:pPr>
              <w:ind w:right="134"/>
              <w:jc w:val="both"/>
              <w:rPr>
                <w:rFonts w:ascii="Segoe UI" w:eastAsia="Times New Roman" w:hAnsi="Segoe UI" w:cs="Segoe UI"/>
                <w:b/>
                <w:sz w:val="18"/>
                <w:szCs w:val="18"/>
                <w:lang w:val="en-GB" w:eastAsia="en-GB"/>
              </w:rPr>
            </w:pPr>
            <w:r w:rsidRPr="004555FE">
              <w:rPr>
                <w:rFonts w:cstheme="minorHAnsi"/>
                <w:b/>
                <w:bCs/>
              </w:rPr>
              <w:t xml:space="preserve">Name of the module to which the case study is assigned: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5D936726" w:rsidR="004555FE" w:rsidRPr="004555FE" w:rsidRDefault="004555FE" w:rsidP="004555FE">
            <w:pPr>
              <w:jc w:val="both"/>
              <w:rPr>
                <w:rFonts w:cstheme="minorHAnsi"/>
                <w:bCs/>
                <w:i/>
              </w:rPr>
            </w:pPr>
            <w:r>
              <w:rPr>
                <w:rFonts w:cstheme="minorHAnsi"/>
                <w:bCs/>
                <w:i/>
              </w:rPr>
              <w:t xml:space="preserve"> Module </w:t>
            </w:r>
            <w:r w:rsidR="0027299A">
              <w:rPr>
                <w:rFonts w:cstheme="minorHAnsi"/>
                <w:bCs/>
                <w:i/>
              </w:rPr>
              <w:t>2</w:t>
            </w:r>
            <w:r>
              <w:rPr>
                <w:rFonts w:cstheme="minorHAnsi"/>
                <w:bCs/>
                <w:i/>
              </w:rPr>
              <w:t>:</w:t>
            </w:r>
            <w:r>
              <w:t xml:space="preserve"> </w:t>
            </w:r>
            <w:r w:rsidR="0027299A" w:rsidRPr="0027299A">
              <w:rPr>
                <w:rFonts w:cstheme="minorHAnsi"/>
                <w:bCs/>
                <w:i/>
              </w:rPr>
              <w:t>Innovation and exploiting opportunities</w:t>
            </w:r>
          </w:p>
        </w:tc>
      </w:tr>
      <w:tr w:rsidR="004D29F0"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4555FE" w:rsidRDefault="004D29F0" w:rsidP="004D29F0">
            <w:pPr>
              <w:jc w:val="both"/>
              <w:rPr>
                <w:rFonts w:cstheme="minorHAnsi"/>
                <w:b/>
                <w:bCs/>
              </w:rPr>
            </w:pPr>
            <w:r w:rsidRPr="004D29F0">
              <w:rPr>
                <w:rFonts w:cstheme="minorHAnsi"/>
                <w:b/>
                <w:bCs/>
              </w:rPr>
              <w:t>Title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36921577" w:rsidR="004D29F0" w:rsidRDefault="00235F57" w:rsidP="004555FE">
            <w:pPr>
              <w:jc w:val="both"/>
              <w:rPr>
                <w:rFonts w:cstheme="minorHAnsi"/>
                <w:bCs/>
                <w:i/>
              </w:rPr>
            </w:pPr>
            <w:r w:rsidRPr="00235F57">
              <w:rPr>
                <w:rFonts w:cstheme="minorHAnsi"/>
                <w:bCs/>
                <w:i/>
              </w:rPr>
              <w:t>Apple's iPhone: A Best Practice of Innovation in Business</w:t>
            </w:r>
          </w:p>
        </w:tc>
      </w:tr>
      <w:tr w:rsidR="004D29F0"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4555FE" w:rsidRDefault="004D29F0" w:rsidP="004555FE">
            <w:pPr>
              <w:jc w:val="both"/>
              <w:rPr>
                <w:rFonts w:cstheme="minorHAnsi"/>
                <w:b/>
                <w:bCs/>
              </w:rPr>
            </w:pPr>
            <w:r w:rsidRPr="004D29F0">
              <w:rPr>
                <w:rFonts w:cstheme="minorHAnsi"/>
                <w:b/>
                <w:bCs/>
              </w:rPr>
              <w:t>Description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4D11A51C" w14:textId="2AA67024" w:rsidR="00235F57" w:rsidRPr="00235F57" w:rsidRDefault="004D29F0" w:rsidP="00235F57">
            <w:pPr>
              <w:jc w:val="both"/>
              <w:rPr>
                <w:rFonts w:cstheme="minorHAnsi"/>
                <w:bCs/>
                <w:i/>
              </w:rPr>
            </w:pPr>
            <w:r>
              <w:rPr>
                <w:rFonts w:cstheme="minorHAnsi"/>
                <w:bCs/>
                <w:i/>
              </w:rPr>
              <w:t xml:space="preserve"> </w:t>
            </w:r>
            <w:r w:rsidR="00235F57" w:rsidRPr="00235F57">
              <w:rPr>
                <w:rFonts w:cstheme="minorHAnsi"/>
                <w:bCs/>
                <w:i/>
              </w:rPr>
              <w:t>Apple's launch of the iPhone in 2007 was a game-changing moment for the mobile phone industry, setting a prime example of innovation in business. The iPhone not only introduced a new product, but also created a new market for smartphones, fundamentally altering the way people use technology. Apple's success with the iPhone can be attributed to its innovative approach to design, marketing, and technology.</w:t>
            </w:r>
          </w:p>
          <w:p w14:paraId="7C0822E3" w14:textId="77777777" w:rsidR="00235F57" w:rsidRDefault="00235F57" w:rsidP="00235F57">
            <w:pPr>
              <w:jc w:val="both"/>
              <w:rPr>
                <w:rFonts w:cstheme="minorHAnsi"/>
                <w:bCs/>
                <w:i/>
              </w:rPr>
            </w:pPr>
            <w:r w:rsidRPr="00235F57">
              <w:rPr>
                <w:rFonts w:cstheme="minorHAnsi"/>
                <w:bCs/>
                <w:i/>
              </w:rPr>
              <w:t>Although the iPhone was not the initial smartphone in the market, it was the first to provide a user-friendly interface that enabled consumers to navigate and interact with the device easily. By eliminating the need for a physical keyboard and incorporating a touch screen, the iPhone became more intuitive and accessible to a wider audience. Apple's marketing strategy for the iPhone was also innovative, as it emphasized the user experience and the phone's simplicity and elegance instead of highlighting technical specifications.</w:t>
            </w:r>
          </w:p>
          <w:p w14:paraId="3A32E53D" w14:textId="77777777" w:rsidR="00235F57" w:rsidRDefault="00235F57" w:rsidP="00235F57">
            <w:pPr>
              <w:jc w:val="both"/>
              <w:rPr>
                <w:rFonts w:cstheme="minorHAnsi"/>
                <w:bCs/>
                <w:i/>
              </w:rPr>
            </w:pPr>
            <w:r w:rsidRPr="00235F57">
              <w:rPr>
                <w:rFonts w:cstheme="minorHAnsi"/>
                <w:bCs/>
                <w:i/>
              </w:rPr>
              <w:t>Apple's iPhone also achieved a significant technological breakthrough by integrating multiple devices into one compact device. By combining a phone, camera, music player, and internet browser into a single device, Apple demonstrated innovation in hardware and software engineering. This integration allowed for the development of future advancements in the industry.</w:t>
            </w:r>
          </w:p>
          <w:p w14:paraId="2417186B" w14:textId="77777777" w:rsidR="00235F57" w:rsidRDefault="00235F57" w:rsidP="00235F57">
            <w:pPr>
              <w:jc w:val="both"/>
              <w:rPr>
                <w:rFonts w:cstheme="minorHAnsi"/>
                <w:bCs/>
                <w:i/>
              </w:rPr>
            </w:pPr>
            <w:r w:rsidRPr="00235F57">
              <w:rPr>
                <w:rFonts w:cstheme="minorHAnsi"/>
                <w:bCs/>
                <w:i/>
              </w:rPr>
              <w:t xml:space="preserve">Apple's achievement with the iPhone can be credited to the customer-oriented approach to design and development. Apple centered its efforts on creating a product that would meet the needs and wants of its customers, and the company was not afraid to take risks and innovate to attain this objective. This </w:t>
            </w:r>
            <w:r w:rsidRPr="00235F57">
              <w:rPr>
                <w:rFonts w:cstheme="minorHAnsi"/>
                <w:bCs/>
                <w:i/>
              </w:rPr>
              <w:lastRenderedPageBreak/>
              <w:t>emphasis on the customer has become a distinguishing characteristic of Apple's business innovation.</w:t>
            </w:r>
          </w:p>
          <w:p w14:paraId="27EB165E" w14:textId="4704F425" w:rsidR="004D29F0" w:rsidRDefault="00235F57" w:rsidP="00235F57">
            <w:pPr>
              <w:jc w:val="both"/>
              <w:rPr>
                <w:rFonts w:cstheme="minorHAnsi"/>
                <w:bCs/>
                <w:i/>
              </w:rPr>
            </w:pPr>
            <w:r w:rsidRPr="00235F57">
              <w:rPr>
                <w:rFonts w:cstheme="minorHAnsi"/>
                <w:bCs/>
                <w:i/>
              </w:rPr>
              <w:t>The iPhone from Apple is a prime example of innovation in business and has become the benchmark for the mobile phone industry. It has transformed our communication, work, and interaction with technology, and it continues to stimulate innovation and ingenuity within the industry</w:t>
            </w:r>
            <w:r>
              <w:rPr>
                <w:rFonts w:cstheme="minorHAnsi"/>
                <w:bCs/>
                <w:i/>
              </w:rPr>
              <w:t>.</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for further information:</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34E6AB0C" w:rsidR="004D29F0" w:rsidRDefault="002B546F" w:rsidP="004555FE">
            <w:pPr>
              <w:jc w:val="both"/>
              <w:rPr>
                <w:rFonts w:cstheme="minorHAnsi"/>
                <w:bCs/>
                <w:i/>
              </w:rPr>
            </w:pPr>
            <w:r w:rsidRPr="002B546F">
              <w:rPr>
                <w:rFonts w:cstheme="minorHAnsi"/>
                <w:bCs/>
                <w:i/>
              </w:rPr>
              <w:t>https://www.apple.com/iphone/</w:t>
            </w:r>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4555FE" w:rsidRDefault="004555FE" w:rsidP="004555FE">
            <w:pPr>
              <w:jc w:val="both"/>
              <w:rPr>
                <w:rFonts w:cstheme="minorHAnsi"/>
                <w:b/>
                <w:bCs/>
              </w:rPr>
            </w:pPr>
            <w:r w:rsidRPr="004555FE">
              <w:rPr>
                <w:rFonts w:cstheme="minorHAnsi"/>
                <w:b/>
                <w:bCs/>
              </w:rPr>
              <w:t>Target group of the case study:</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3A650F7A" w:rsidR="004555FE" w:rsidRPr="004555FE" w:rsidRDefault="004555FE" w:rsidP="004555FE">
            <w:pPr>
              <w:rPr>
                <w:rFonts w:cstheme="minorHAnsi"/>
                <w:bCs/>
              </w:rPr>
            </w:pPr>
            <w:r w:rsidRPr="004555FE">
              <w:rPr>
                <w:rFonts w:cstheme="minorHAnsi"/>
                <w:bCs/>
              </w:rPr>
              <w:t xml:space="preserve"> </w:t>
            </w:r>
            <w:r>
              <w:rPr>
                <w:rFonts w:cstheme="minorHAnsi"/>
                <w:bCs/>
              </w:rPr>
              <w:t xml:space="preserve"> </w:t>
            </w:r>
            <w:r w:rsidR="00235F57">
              <w:rPr>
                <w:rFonts w:ascii="Webdings" w:hAnsi="Webdings" w:cs="Arima Koshi"/>
              </w:rPr>
              <w:fldChar w:fldCharType="begin">
                <w:ffData>
                  <w:name w:val=""/>
                  <w:enabled/>
                  <w:calcOnExit w:val="0"/>
                  <w:checkBox>
                    <w:sizeAuto/>
                    <w:default w:val="1"/>
                  </w:checkBox>
                </w:ffData>
              </w:fldChar>
            </w:r>
            <w:r w:rsidR="00235F57">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235F57">
              <w:rPr>
                <w:rFonts w:ascii="Webdings" w:hAnsi="Webdings" w:cs="Arima Koshi"/>
              </w:rPr>
              <w:fldChar w:fldCharType="end"/>
            </w:r>
            <w:r>
              <w:rPr>
                <w:rFonts w:ascii="Webdings" w:hAnsi="Webdings" w:cs="Arima Koshi"/>
              </w:rPr>
              <w:t></w:t>
            </w:r>
            <w:r w:rsidRPr="004555FE">
              <w:rPr>
                <w:rFonts w:cstheme="minorHAnsi"/>
                <w:bCs/>
              </w:rPr>
              <w:t>Micro, Small &amp; Medium Enterprises (MSMEs)</w:t>
            </w:r>
          </w:p>
          <w:p w14:paraId="2DD40654" w14:textId="28519395" w:rsidR="004555FE" w:rsidRPr="004555FE" w:rsidRDefault="004555FE" w:rsidP="004555FE">
            <w:pPr>
              <w:rPr>
                <w:rFonts w:cstheme="minorHAnsi"/>
                <w:bCs/>
              </w:rPr>
            </w:pPr>
            <w:r>
              <w:rPr>
                <w:rFonts w:ascii="Webdings" w:hAnsi="Webdings" w:cs="Arima Koshi"/>
              </w:rPr>
              <w:t></w:t>
            </w:r>
            <w:r w:rsidRPr="0052473E">
              <w:rPr>
                <w:rFonts w:ascii="Webdings" w:hAnsi="Webdings" w:cs="Arima Koshi"/>
              </w:rPr>
              <w:fldChar w:fldCharType="begin">
                <w:ffData>
                  <w:name w:val=""/>
                  <w:enabled/>
                  <w:calcOnExit w:val="0"/>
                  <w:checkBox>
                    <w:sizeAuto/>
                    <w:default w:val="0"/>
                  </w:checkBox>
                </w:ffData>
              </w:fldChar>
            </w:r>
            <w:r w:rsidRPr="0052473E">
              <w:rPr>
                <w:rFonts w:ascii="Webdings" w:hAnsi="Webdings" w:cs="Arima Koshi"/>
                <w:lang w:val="en-GB"/>
              </w:rPr>
              <w:instrText xml:space="preserve"> FORMCHECKBOX </w:instrText>
            </w:r>
            <w:r w:rsidR="00000000">
              <w:rPr>
                <w:rFonts w:ascii="Webdings" w:hAnsi="Webdings" w:cs="Arima Koshi"/>
              </w:rPr>
            </w:r>
            <w:r w:rsidR="00000000">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4555FE">
              <w:rPr>
                <w:rFonts w:cstheme="minorHAnsi"/>
                <w:bCs/>
              </w:rPr>
              <w:t>Employees of MSMEs</w:t>
            </w:r>
          </w:p>
          <w:p w14:paraId="077161DF" w14:textId="24A4DD0F" w:rsidR="004555FE" w:rsidRPr="004555FE" w:rsidRDefault="004555FE" w:rsidP="004555FE">
            <w:pPr>
              <w:rPr>
                <w:rFonts w:cstheme="minorHAnsi"/>
                <w:bCs/>
              </w:rPr>
            </w:pPr>
            <w:r>
              <w:rPr>
                <w:rFonts w:cstheme="minorHAnsi"/>
                <w:bCs/>
              </w:rPr>
              <w:t xml:space="preserve">  </w:t>
            </w:r>
            <w:r w:rsidRPr="0052473E">
              <w:rPr>
                <w:rFonts w:ascii="Webdings" w:hAnsi="Webdings" w:cs="Arima Koshi"/>
              </w:rPr>
              <w:fldChar w:fldCharType="begin">
                <w:ffData>
                  <w:name w:val=""/>
                  <w:enabled/>
                  <w:calcOnExit w:val="0"/>
                  <w:checkBox>
                    <w:sizeAuto/>
                    <w:default w:val="0"/>
                  </w:checkBox>
                </w:ffData>
              </w:fldChar>
            </w:r>
            <w:r w:rsidRPr="0052473E">
              <w:rPr>
                <w:rFonts w:ascii="Webdings" w:hAnsi="Webdings" w:cs="Arima Koshi"/>
                <w:lang w:val="en-GB"/>
              </w:rPr>
              <w:instrText xml:space="preserve"> FORMCHECKBOX </w:instrText>
            </w:r>
            <w:r w:rsidR="00000000">
              <w:rPr>
                <w:rFonts w:ascii="Webdings" w:hAnsi="Webdings" w:cs="Arima Koshi"/>
              </w:rPr>
            </w:r>
            <w:r w:rsidR="00000000">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4555FE">
              <w:rPr>
                <w:rFonts w:cstheme="minorHAnsi"/>
                <w:bCs/>
              </w:rPr>
              <w:t>The EU VET ecosystem</w:t>
            </w:r>
          </w:p>
          <w:p w14:paraId="1DA9F3F1" w14:textId="4826C218" w:rsidR="004555FE" w:rsidRPr="004555FE" w:rsidRDefault="004555FE" w:rsidP="004555FE">
            <w:pPr>
              <w:rPr>
                <w:rFonts w:cstheme="minorHAnsi"/>
                <w:bCs/>
                <w:i/>
              </w:rPr>
            </w:pPr>
            <w:r>
              <w:rPr>
                <w:rFonts w:ascii="Webdings" w:hAnsi="Webdings" w:cs="Arima Koshi"/>
              </w:rPr>
              <w:t></w:t>
            </w:r>
            <w:r w:rsidR="00235F57">
              <w:rPr>
                <w:rFonts w:ascii="Webdings" w:hAnsi="Webdings" w:cs="Arima Koshi"/>
              </w:rPr>
              <w:fldChar w:fldCharType="begin">
                <w:ffData>
                  <w:name w:val=""/>
                  <w:enabled/>
                  <w:calcOnExit w:val="0"/>
                  <w:checkBox>
                    <w:sizeAuto/>
                    <w:default w:val="1"/>
                  </w:checkBox>
                </w:ffData>
              </w:fldChar>
            </w:r>
            <w:r w:rsidR="00235F57">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235F57">
              <w:rPr>
                <w:rFonts w:ascii="Webdings" w:hAnsi="Webdings" w:cs="Arima Koshi"/>
              </w:rPr>
              <w:fldChar w:fldCharType="end"/>
            </w:r>
            <w:r>
              <w:rPr>
                <w:rFonts w:ascii="Webdings" w:hAnsi="Webdings" w:cs="Arima Koshi"/>
              </w:rPr>
              <w:t></w:t>
            </w:r>
            <w:r w:rsidRPr="004555FE">
              <w:rPr>
                <w:rFonts w:cstheme="minorHAnsi"/>
                <w:bCs/>
              </w:rPr>
              <w:t>Business support organizations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4B5F736" w14:textId="63E38DC8"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p>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Transversal skills and competences </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and emotional skills </w:t>
            </w:r>
          </w:p>
          <w:p w14:paraId="7190EBE6"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Critical thinking  </w:t>
            </w:r>
          </w:p>
          <w:p w14:paraId="5FB6C513"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Analytical thinking </w:t>
            </w:r>
          </w:p>
          <w:p w14:paraId="01B340C0"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Problem-solving </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Self-management </w:t>
            </w:r>
          </w:p>
          <w:p w14:paraId="0A59776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Business management </w:t>
            </w:r>
          </w:p>
          <w:p w14:paraId="25478D3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Adaptability </w:t>
            </w:r>
          </w:p>
          <w:p w14:paraId="4500E05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Resilience </w:t>
            </w:r>
          </w:p>
          <w:p w14:paraId="4DABBC14" w14:textId="77777777" w:rsidR="004555FE" w:rsidRPr="00235F57"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235F57">
              <w:rPr>
                <w:rFonts w:ascii="Calibri" w:eastAsia="Times New Roman" w:hAnsi="Calibri" w:cs="Calibri"/>
                <w:sz w:val="23"/>
                <w:szCs w:val="23"/>
                <w:highlight w:val="yellow"/>
                <w:lang w:val="en-GB" w:eastAsia="en-GB"/>
              </w:rPr>
              <w:t>Creativity </w:t>
            </w:r>
          </w:p>
          <w:p w14:paraId="505B2DD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Networking </w:t>
            </w:r>
          </w:p>
          <w:p w14:paraId="54FB9F59" w14:textId="77777777" w:rsidR="004555FE" w:rsidRPr="00235F57"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235F57">
              <w:rPr>
                <w:rFonts w:ascii="Calibri" w:eastAsia="Times New Roman" w:hAnsi="Calibri" w:cs="Calibri"/>
                <w:sz w:val="23"/>
                <w:szCs w:val="23"/>
                <w:highlight w:val="yellow"/>
                <w:lang w:val="en-GB" w:eastAsia="en-GB"/>
              </w:rPr>
              <w:t>Initiative </w:t>
            </w:r>
          </w:p>
          <w:p w14:paraId="541D0348"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Flexibility </w:t>
            </w:r>
          </w:p>
          <w:p w14:paraId="7813B4D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Openness </w:t>
            </w:r>
          </w:p>
          <w:p w14:paraId="270DE4E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Understanding complexity </w:t>
            </w:r>
          </w:p>
          <w:p w14:paraId="5B13B70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1E6269F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Empathy </w:t>
            </w:r>
          </w:p>
          <w:p w14:paraId="408795A0" w14:textId="77777777" w:rsidR="004555FE" w:rsidRPr="00235F57"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235F57">
              <w:rPr>
                <w:rFonts w:ascii="Calibri" w:eastAsia="Times New Roman" w:hAnsi="Calibri" w:cs="Calibri"/>
                <w:sz w:val="23"/>
                <w:szCs w:val="23"/>
                <w:highlight w:val="yellow"/>
                <w:lang w:val="en-GB" w:eastAsia="en-GB"/>
              </w:rPr>
              <w:t>Innovation </w:t>
            </w:r>
          </w:p>
          <w:p w14:paraId="2C83E8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Leadership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Skills </w:t>
            </w:r>
          </w:p>
          <w:p w14:paraId="2E1FEB60" w14:textId="77777777" w:rsidR="004555FE" w:rsidRPr="00235F57"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235F57">
              <w:rPr>
                <w:rFonts w:ascii="Calibri" w:eastAsia="Times New Roman" w:hAnsi="Calibri" w:cs="Calibri"/>
                <w:sz w:val="23"/>
                <w:szCs w:val="23"/>
                <w:highlight w:val="yellow"/>
                <w:lang w:val="en-GB" w:eastAsia="en-GB"/>
              </w:rPr>
              <w:t>Technological skills </w:t>
            </w:r>
          </w:p>
          <w:p w14:paraId="19958C35" w14:textId="77777777" w:rsidR="004555FE" w:rsidRPr="00235F57"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235F57">
              <w:rPr>
                <w:rFonts w:ascii="Calibri" w:eastAsia="Times New Roman" w:hAnsi="Calibri" w:cs="Calibri"/>
                <w:sz w:val="23"/>
                <w:szCs w:val="23"/>
                <w:highlight w:val="yellow"/>
                <w:lang w:val="en-GB" w:eastAsia="en-GB"/>
              </w:rPr>
              <w:t>Product marketing </w:t>
            </w:r>
          </w:p>
          <w:p w14:paraId="193087E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marketing </w:t>
            </w:r>
          </w:p>
          <w:p w14:paraId="75DB4B30"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skills </w:t>
            </w:r>
          </w:p>
          <w:p w14:paraId="78E06433"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Communication </w:t>
            </w:r>
          </w:p>
          <w:p w14:paraId="5370EACB"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2DEC47B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Emotional intelligence </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lastRenderedPageBreak/>
              <w:t>Knowledge </w:t>
            </w:r>
          </w:p>
          <w:p w14:paraId="62F271EF" w14:textId="77777777" w:rsidR="004555FE" w:rsidRPr="00235F57"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235F57">
              <w:rPr>
                <w:rFonts w:ascii="Calibri" w:eastAsia="Times New Roman" w:hAnsi="Calibri" w:cs="Calibri"/>
                <w:sz w:val="23"/>
                <w:szCs w:val="23"/>
                <w:highlight w:val="yellow"/>
                <w:lang w:val="en-GB" w:eastAsia="en-GB"/>
              </w:rPr>
              <w:t>Business management </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Online learning and training </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Advertising </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Cloud computing </w:t>
            </w:r>
          </w:p>
          <w:p w14:paraId="6F88B08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Big data </w:t>
            </w:r>
          </w:p>
          <w:p w14:paraId="69EA255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E-commerce </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Artificial intelligence </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IoT </w:t>
            </w:r>
          </w:p>
          <w:p w14:paraId="19C57A8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literacy </w:t>
            </w:r>
          </w:p>
          <w:p w14:paraId="47FB7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Cybersecurity </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Data mining and analysis </w:t>
            </w:r>
          </w:p>
          <w:p w14:paraId="476E37E2"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Sustainability </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Well-being </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Climate change </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media management </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4B73" w14:textId="77777777" w:rsidR="00E73425" w:rsidRDefault="00E73425">
      <w:pPr>
        <w:spacing w:after="0" w:line="240" w:lineRule="auto"/>
      </w:pPr>
      <w:r>
        <w:separator/>
      </w:r>
    </w:p>
  </w:endnote>
  <w:endnote w:type="continuationSeparator" w:id="0">
    <w:p w14:paraId="5D58DDB6" w14:textId="77777777" w:rsidR="00E73425" w:rsidRDefault="00E7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0"/>
    <w:family w:val="decorative"/>
    <w:pitch w:val="variable"/>
    <w:sig w:usb0="00000003" w:usb1="00000000" w:usb2="00000000" w:usb3="00000000" w:csb0="80000001" w:csb1="00000000"/>
  </w:font>
  <w:font w:name="Arima Koshi">
    <w:altName w:val="Courier New"/>
    <w:panose1 w:val="020B0604020202020204"/>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t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t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w:t>
                          </w:r>
                          <w:proofErr w:type="gramStart"/>
                          <w:r w:rsidRPr="004012BE">
                            <w:rPr>
                              <w:spacing w:val="-1"/>
                              <w:w w:val="105"/>
                              <w:sz w:val="16"/>
                            </w:rPr>
                            <w:t>for the production of</w:t>
                          </w:r>
                          <w:proofErr w:type="gramEnd"/>
                          <w:r w:rsidRPr="004012BE">
                            <w:rPr>
                              <w:spacing w:val="-1"/>
                              <w:w w:val="105"/>
                              <w:sz w:val="16"/>
                            </w:rPr>
                            <w:t xml:space="preserve">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" fillcolor="#63a537" strokecolor="#1f4d78 [1604]" strokeweight="1pt">
              <v:textbox>
                <w:txbxContent>
                  <w:p w14:paraId="1BCCBAD2" w14:textId="77777777" w:rsidR="00475C90" w:rsidRPr="004012BE" w:rsidRDefault="00475C90" w:rsidP="00493FC4">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F075" w14:textId="77777777" w:rsidR="00E73425" w:rsidRDefault="00E73425">
      <w:pPr>
        <w:spacing w:after="0" w:line="240" w:lineRule="auto"/>
      </w:pPr>
      <w:r>
        <w:separator/>
      </w:r>
    </w:p>
  </w:footnote>
  <w:footnote w:type="continuationSeparator" w:id="0">
    <w:p w14:paraId="262468ED" w14:textId="77777777" w:rsidR="00E73425" w:rsidRDefault="00E73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lavika"/>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3"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4"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6"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29"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0"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1"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4608025">
    <w:abstractNumId w:val="30"/>
  </w:num>
  <w:num w:numId="2" w16cid:durableId="1368026320">
    <w:abstractNumId w:val="7"/>
  </w:num>
  <w:num w:numId="3" w16cid:durableId="1495880849">
    <w:abstractNumId w:val="27"/>
  </w:num>
  <w:num w:numId="4" w16cid:durableId="2124104042">
    <w:abstractNumId w:val="15"/>
  </w:num>
  <w:num w:numId="5" w16cid:durableId="473453370">
    <w:abstractNumId w:val="5"/>
  </w:num>
  <w:num w:numId="6" w16cid:durableId="1290210736">
    <w:abstractNumId w:val="19"/>
  </w:num>
  <w:num w:numId="7" w16cid:durableId="2068526406">
    <w:abstractNumId w:val="29"/>
  </w:num>
  <w:num w:numId="8" w16cid:durableId="1098016601">
    <w:abstractNumId w:val="28"/>
  </w:num>
  <w:num w:numId="9" w16cid:durableId="604390077">
    <w:abstractNumId w:val="10"/>
  </w:num>
  <w:num w:numId="10" w16cid:durableId="799690446">
    <w:abstractNumId w:val="11"/>
  </w:num>
  <w:num w:numId="11" w16cid:durableId="908268822">
    <w:abstractNumId w:val="23"/>
  </w:num>
  <w:num w:numId="12" w16cid:durableId="1927498022">
    <w:abstractNumId w:val="25"/>
  </w:num>
  <w:num w:numId="13" w16cid:durableId="979114517">
    <w:abstractNumId w:val="3"/>
  </w:num>
  <w:num w:numId="14" w16cid:durableId="112478148">
    <w:abstractNumId w:val="2"/>
  </w:num>
  <w:num w:numId="15" w16cid:durableId="1459104128">
    <w:abstractNumId w:val="22"/>
  </w:num>
  <w:num w:numId="16" w16cid:durableId="1647394640">
    <w:abstractNumId w:val="8"/>
  </w:num>
  <w:num w:numId="17" w16cid:durableId="1946572998">
    <w:abstractNumId w:val="16"/>
  </w:num>
  <w:num w:numId="18" w16cid:durableId="778258340">
    <w:abstractNumId w:val="31"/>
  </w:num>
  <w:num w:numId="19" w16cid:durableId="1584297673">
    <w:abstractNumId w:val="0"/>
  </w:num>
  <w:num w:numId="20" w16cid:durableId="1587838537">
    <w:abstractNumId w:val="18"/>
  </w:num>
  <w:num w:numId="21" w16cid:durableId="2142647145">
    <w:abstractNumId w:val="13"/>
  </w:num>
  <w:num w:numId="22" w16cid:durableId="1636062342">
    <w:abstractNumId w:val="4"/>
  </w:num>
  <w:num w:numId="23" w16cid:durableId="285082816">
    <w:abstractNumId w:val="12"/>
  </w:num>
  <w:num w:numId="24" w16cid:durableId="239171736">
    <w:abstractNumId w:val="20"/>
  </w:num>
  <w:num w:numId="25" w16cid:durableId="1709640057">
    <w:abstractNumId w:val="1"/>
  </w:num>
  <w:num w:numId="26" w16cid:durableId="701393929">
    <w:abstractNumId w:val="14"/>
  </w:num>
  <w:num w:numId="27" w16cid:durableId="1736465998">
    <w:abstractNumId w:val="17"/>
  </w:num>
  <w:num w:numId="28" w16cid:durableId="1822963827">
    <w:abstractNumId w:val="21"/>
  </w:num>
  <w:num w:numId="29" w16cid:durableId="1855723395">
    <w:abstractNumId w:val="32"/>
  </w:num>
  <w:num w:numId="30" w16cid:durableId="890464416">
    <w:abstractNumId w:val="6"/>
  </w:num>
  <w:num w:numId="31" w16cid:durableId="1879513555">
    <w:abstractNumId w:val="24"/>
  </w:num>
  <w:num w:numId="32" w16cid:durableId="1155220545">
    <w:abstractNumId w:val="9"/>
  </w:num>
  <w:num w:numId="33" w16cid:durableId="13809759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zU0N7awMDc2MTdV0lEKTi0uzszPAykwrAUAKaHe+iwAAAA="/>
  </w:docVars>
  <w:rsids>
    <w:rsidRoot w:val="000C5C67"/>
    <w:rsid w:val="00001D87"/>
    <w:rsid w:val="000108C8"/>
    <w:rsid w:val="00012A04"/>
    <w:rsid w:val="00017E64"/>
    <w:rsid w:val="00024CD4"/>
    <w:rsid w:val="000407A4"/>
    <w:rsid w:val="0004538B"/>
    <w:rsid w:val="0005043D"/>
    <w:rsid w:val="00063275"/>
    <w:rsid w:val="00074B5C"/>
    <w:rsid w:val="000812AF"/>
    <w:rsid w:val="00087552"/>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6087D"/>
    <w:rsid w:val="00165240"/>
    <w:rsid w:val="001777BF"/>
    <w:rsid w:val="001C2646"/>
    <w:rsid w:val="001D48C5"/>
    <w:rsid w:val="001E5E75"/>
    <w:rsid w:val="001F03B2"/>
    <w:rsid w:val="001F0E6C"/>
    <w:rsid w:val="00203EE5"/>
    <w:rsid w:val="00220721"/>
    <w:rsid w:val="00222CBC"/>
    <w:rsid w:val="00226988"/>
    <w:rsid w:val="0022750B"/>
    <w:rsid w:val="00235F57"/>
    <w:rsid w:val="00236F24"/>
    <w:rsid w:val="00262CF4"/>
    <w:rsid w:val="0027299A"/>
    <w:rsid w:val="00284ECB"/>
    <w:rsid w:val="00284ED3"/>
    <w:rsid w:val="00292DB3"/>
    <w:rsid w:val="002958F2"/>
    <w:rsid w:val="00295C9D"/>
    <w:rsid w:val="002A52ED"/>
    <w:rsid w:val="002B194E"/>
    <w:rsid w:val="002B3A13"/>
    <w:rsid w:val="002B546F"/>
    <w:rsid w:val="002C78FB"/>
    <w:rsid w:val="002D32D1"/>
    <w:rsid w:val="002E0A63"/>
    <w:rsid w:val="002E5383"/>
    <w:rsid w:val="002F1AA1"/>
    <w:rsid w:val="002F4586"/>
    <w:rsid w:val="002F4A1C"/>
    <w:rsid w:val="00315F9E"/>
    <w:rsid w:val="00316F3D"/>
    <w:rsid w:val="00322D63"/>
    <w:rsid w:val="00323E3E"/>
    <w:rsid w:val="00342BC2"/>
    <w:rsid w:val="00354CEB"/>
    <w:rsid w:val="00354F60"/>
    <w:rsid w:val="00356394"/>
    <w:rsid w:val="0036737B"/>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3887"/>
    <w:rsid w:val="004757B6"/>
    <w:rsid w:val="00475C90"/>
    <w:rsid w:val="004768C1"/>
    <w:rsid w:val="00493FC4"/>
    <w:rsid w:val="004A3935"/>
    <w:rsid w:val="004B5FBE"/>
    <w:rsid w:val="004D29F0"/>
    <w:rsid w:val="004D4C59"/>
    <w:rsid w:val="004E4BD9"/>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57372"/>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E55DF"/>
    <w:rsid w:val="00CF3C49"/>
    <w:rsid w:val="00D0451E"/>
    <w:rsid w:val="00D2284D"/>
    <w:rsid w:val="00D279C6"/>
    <w:rsid w:val="00D3336A"/>
    <w:rsid w:val="00D370AC"/>
    <w:rsid w:val="00DA0C2A"/>
    <w:rsid w:val="00DB4A8B"/>
    <w:rsid w:val="00DC713C"/>
    <w:rsid w:val="00DD07BF"/>
    <w:rsid w:val="00DD2729"/>
    <w:rsid w:val="00DE4FB1"/>
    <w:rsid w:val="00DF39C3"/>
    <w:rsid w:val="00E03FE6"/>
    <w:rsid w:val="00E27D25"/>
    <w:rsid w:val="00E46002"/>
    <w:rsid w:val="00E55673"/>
    <w:rsid w:val="00E67274"/>
    <w:rsid w:val="00E73425"/>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7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5C67"/>
    <w:pPr>
      <w:ind w:left="720"/>
      <w:contextualSpacing/>
    </w:pPr>
  </w:style>
  <w:style w:type="character" w:styleId="Hypertextovprepojenie">
    <w:name w:val="Hyperlink"/>
    <w:basedOn w:val="Predvolenpsmoodseku"/>
    <w:uiPriority w:val="99"/>
    <w:unhideWhenUsed/>
    <w:rsid w:val="00BC2444"/>
    <w:rPr>
      <w:color w:val="0563C1" w:themeColor="hyperlink"/>
      <w:u w:val="single"/>
    </w:rPr>
  </w:style>
  <w:style w:type="paragraph" w:styleId="Hlavika">
    <w:name w:val="header"/>
    <w:basedOn w:val="Normlny"/>
    <w:link w:val="HlavikaChar"/>
    <w:uiPriority w:val="99"/>
    <w:unhideWhenUsed/>
    <w:rsid w:val="000F7582"/>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0F7582"/>
  </w:style>
  <w:style w:type="paragraph" w:styleId="Pta">
    <w:name w:val="footer"/>
    <w:basedOn w:val="Normlny"/>
    <w:link w:val="PtaChar"/>
    <w:uiPriority w:val="99"/>
    <w:unhideWhenUsed/>
    <w:rsid w:val="000F7582"/>
    <w:pPr>
      <w:tabs>
        <w:tab w:val="center" w:pos="4703"/>
        <w:tab w:val="right" w:pos="9406"/>
      </w:tabs>
      <w:spacing w:after="0" w:line="240" w:lineRule="auto"/>
    </w:pPr>
  </w:style>
  <w:style w:type="character" w:customStyle="1" w:styleId="PtaChar">
    <w:name w:val="Päta Char"/>
    <w:basedOn w:val="Predvolenpsmoodseku"/>
    <w:link w:val="Pta"/>
    <w:uiPriority w:val="99"/>
    <w:rsid w:val="000F7582"/>
  </w:style>
  <w:style w:type="character" w:customStyle="1" w:styleId="websearch-marked">
    <w:name w:val="web_search-marked"/>
    <w:basedOn w:val="Predvolenpsmoodseku"/>
    <w:rsid w:val="001777BF"/>
  </w:style>
  <w:style w:type="paragraph" w:styleId="Revzia">
    <w:name w:val="Revision"/>
    <w:hidden/>
    <w:uiPriority w:val="99"/>
    <w:semiHidden/>
    <w:rsid w:val="007E1961"/>
    <w:pPr>
      <w:spacing w:after="0" w:line="240" w:lineRule="auto"/>
    </w:pPr>
  </w:style>
  <w:style w:type="paragraph" w:styleId="Textbubliny">
    <w:name w:val="Balloon Text"/>
    <w:basedOn w:val="Normlny"/>
    <w:link w:val="TextbublinyChar"/>
    <w:uiPriority w:val="99"/>
    <w:semiHidden/>
    <w:unhideWhenUsed/>
    <w:rsid w:val="006A2B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B1D"/>
    <w:rPr>
      <w:rFonts w:ascii="Segoe UI" w:hAnsi="Segoe UI" w:cs="Segoe UI"/>
      <w:sz w:val="18"/>
      <w:szCs w:val="18"/>
    </w:rPr>
  </w:style>
  <w:style w:type="character" w:styleId="Odkaznakomentr">
    <w:name w:val="annotation reference"/>
    <w:basedOn w:val="Predvolenpsmoodseku"/>
    <w:uiPriority w:val="99"/>
    <w:semiHidden/>
    <w:unhideWhenUsed/>
    <w:rsid w:val="006A2B1D"/>
    <w:rPr>
      <w:sz w:val="16"/>
      <w:szCs w:val="16"/>
    </w:rPr>
  </w:style>
  <w:style w:type="paragraph" w:styleId="Textkomentra">
    <w:name w:val="annotation text"/>
    <w:basedOn w:val="Normlny"/>
    <w:link w:val="TextkomentraChar"/>
    <w:uiPriority w:val="99"/>
    <w:semiHidden/>
    <w:unhideWhenUsed/>
    <w:rsid w:val="006A2B1D"/>
    <w:pPr>
      <w:spacing w:line="240" w:lineRule="auto"/>
    </w:pPr>
    <w:rPr>
      <w:sz w:val="20"/>
      <w:szCs w:val="20"/>
    </w:rPr>
  </w:style>
  <w:style w:type="character" w:customStyle="1" w:styleId="TextkomentraChar">
    <w:name w:val="Text komentára Char"/>
    <w:basedOn w:val="Predvolenpsmoodseku"/>
    <w:link w:val="Textkomentra"/>
    <w:uiPriority w:val="99"/>
    <w:semiHidden/>
    <w:rsid w:val="006A2B1D"/>
    <w:rPr>
      <w:sz w:val="20"/>
      <w:szCs w:val="20"/>
    </w:rPr>
  </w:style>
  <w:style w:type="paragraph" w:styleId="Predmetkomentra">
    <w:name w:val="annotation subject"/>
    <w:basedOn w:val="Textkomentra"/>
    <w:next w:val="Textkomentra"/>
    <w:link w:val="PredmetkomentraChar"/>
    <w:uiPriority w:val="99"/>
    <w:semiHidden/>
    <w:unhideWhenUsed/>
    <w:rsid w:val="006A2B1D"/>
    <w:rPr>
      <w:b/>
      <w:bCs/>
    </w:rPr>
  </w:style>
  <w:style w:type="character" w:customStyle="1" w:styleId="PredmetkomentraChar">
    <w:name w:val="Predmet komentára Char"/>
    <w:basedOn w:val="TextkomentraChar"/>
    <w:link w:val="Predmetkomentra"/>
    <w:uiPriority w:val="99"/>
    <w:semiHidden/>
    <w:rsid w:val="006A2B1D"/>
    <w:rPr>
      <w:b/>
      <w:bCs/>
      <w:sz w:val="20"/>
      <w:szCs w:val="20"/>
    </w:rPr>
  </w:style>
  <w:style w:type="paragraph" w:styleId="Zkladntext">
    <w:name w:val="Body Text"/>
    <w:basedOn w:val="Normlny"/>
    <w:link w:val="Zkladn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ZkladntextChar">
    <w:name w:val="Základný text Char"/>
    <w:basedOn w:val="Predvolenpsmoodseku"/>
    <w:link w:val="Zkladntext"/>
    <w:uiPriority w:val="1"/>
    <w:rsid w:val="00493FC4"/>
    <w:rPr>
      <w:rFonts w:ascii="Tahoma" w:eastAsia="Tahoma" w:hAnsi="Tahoma" w:cs="Tahoma"/>
      <w:sz w:val="20"/>
      <w:szCs w:val="20"/>
    </w:rPr>
  </w:style>
  <w:style w:type="paragraph" w:styleId="Textpoznmkypodiarou">
    <w:name w:val="footnote text"/>
    <w:basedOn w:val="Normlny"/>
    <w:link w:val="TextpoznmkypodiarouChar"/>
    <w:uiPriority w:val="99"/>
    <w:semiHidden/>
    <w:unhideWhenUsed/>
    <w:rsid w:val="0069754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9754E"/>
    <w:rPr>
      <w:sz w:val="20"/>
      <w:szCs w:val="20"/>
    </w:rPr>
  </w:style>
  <w:style w:type="character" w:styleId="Odkaznapoznmkupodiarou">
    <w:name w:val="footnote reference"/>
    <w:basedOn w:val="Predvolenpsmoodseku"/>
    <w:uiPriority w:val="99"/>
    <w:semiHidden/>
    <w:unhideWhenUsed/>
    <w:rsid w:val="0069754E"/>
    <w:rPr>
      <w:vertAlign w:val="superscript"/>
    </w:rPr>
  </w:style>
  <w:style w:type="character" w:styleId="PouitHypertextovPrepojenie">
    <w:name w:val="FollowedHyperlink"/>
    <w:basedOn w:val="Predvolenpsmoodseku"/>
    <w:uiPriority w:val="99"/>
    <w:semiHidden/>
    <w:unhideWhenUsed/>
    <w:rsid w:val="00C644C9"/>
    <w:rPr>
      <w:color w:val="954F72" w:themeColor="followedHyperlink"/>
      <w:u w:val="single"/>
    </w:rPr>
  </w:style>
  <w:style w:type="paragraph" w:customStyle="1" w:styleId="paragraph">
    <w:name w:val="paragraph"/>
    <w:basedOn w:val="Normlny"/>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Predvolenpsmoodseku"/>
    <w:rsid w:val="004555FE"/>
  </w:style>
  <w:style w:type="character" w:customStyle="1" w:styleId="eop">
    <w:name w:val="eop"/>
    <w:basedOn w:val="Predvolenpsmoodseku"/>
    <w:rsid w:val="0045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510</Words>
  <Characters>2907</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Hana Palušková</cp:lastModifiedBy>
  <cp:revision>6</cp:revision>
  <dcterms:created xsi:type="dcterms:W3CDTF">2023-05-04T11:34:00Z</dcterms:created>
  <dcterms:modified xsi:type="dcterms:W3CDTF">2023-05-09T12:26:00Z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