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7E36C7BF" w14:textId="77777777" w:rsidR="000318AC" w:rsidRPr="000108C8" w:rsidRDefault="000318AC" w:rsidP="00986C18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 xml:space="preserve">RESTART: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Osposobljavanje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poduzetnika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svrhu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otpornosti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razvoja</w:t>
      </w:r>
      <w:proofErr w:type="spellEnd"/>
    </w:p>
    <w:p w14:paraId="1699DC81" w14:textId="77777777" w:rsidR="000318AC" w:rsidRDefault="000318AC" w:rsidP="00986C18">
      <w:pPr>
        <w:jc w:val="center"/>
        <w:rPr>
          <w:rFonts w:ascii="Times New Roman" w:hAnsi="Times New Roman" w:cs="Times New Roman"/>
          <w:b/>
          <w:lang w:val="en-GB"/>
        </w:rPr>
      </w:pPr>
    </w:p>
    <w:p w14:paraId="27AD0CEB" w14:textId="77777777" w:rsidR="000318AC" w:rsidRPr="000D0607" w:rsidRDefault="000318AC" w:rsidP="00986C1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studije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slučaja</w:t>
      </w:r>
      <w:proofErr w:type="spellEnd"/>
    </w:p>
    <w:p w14:paraId="34D554DC" w14:textId="77777777" w:rsidR="000318AC" w:rsidRPr="000D0607" w:rsidRDefault="000318AC" w:rsidP="00986C1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Rezultat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77254C51" w14:textId="77777777" w:rsidR="000318AC" w:rsidRPr="000D0607" w:rsidRDefault="000318AC" w:rsidP="00986C18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A37D8D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74BA605F" w:rsidR="00A37D8D" w:rsidRPr="004555FE" w:rsidRDefault="00A37D8D" w:rsidP="00A37D8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Autor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28640C4B" w:rsidR="00A37D8D" w:rsidRPr="004555FE" w:rsidRDefault="00A37D8D" w:rsidP="00A37D8D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H</w:t>
            </w:r>
            <w:r>
              <w:rPr>
                <w:bCs/>
                <w:i/>
              </w:rPr>
              <w:t>ÉTFA Research Institute</w:t>
            </w:r>
          </w:p>
        </w:tc>
      </w:tr>
      <w:tr w:rsidR="00A37D8D" w:rsidRPr="00E5487F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5AEBAFAD" w:rsidR="00A37D8D" w:rsidRPr="004555FE" w:rsidRDefault="00A37D8D" w:rsidP="00A37D8D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cstheme="minorHAnsi"/>
                <w:b/>
                <w:bCs/>
              </w:rPr>
              <w:t>Naziv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modula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kojemu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pripada</w:t>
            </w:r>
            <w:proofErr w:type="spellEnd"/>
            <w:r w:rsidRPr="004555F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459B9535" w:rsidR="00A37D8D" w:rsidRPr="00E5487F" w:rsidRDefault="00704173" w:rsidP="00A37D8D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E5487F">
              <w:rPr>
                <w:rFonts w:cstheme="minorHAnsi"/>
                <w:bCs/>
                <w:i/>
                <w:lang w:val="it-IT"/>
              </w:rPr>
              <w:t>Modul</w:t>
            </w:r>
            <w:proofErr w:type="spellEnd"/>
            <w:r w:rsidRPr="00E5487F">
              <w:rPr>
                <w:rFonts w:cstheme="minorHAnsi"/>
                <w:bCs/>
                <w:i/>
                <w:lang w:val="it-IT"/>
              </w:rPr>
              <w:t xml:space="preserve"> 4: </w:t>
            </w:r>
            <w:r w:rsidRPr="006B0385">
              <w:rPr>
                <w:rFonts w:cstheme="minorHAnsi"/>
                <w:i/>
                <w:lang w:val="hr-HR"/>
              </w:rPr>
              <w:t>Poslovni modeli za mikro, mala i srednja poduzeća u post-COVID eri</w:t>
            </w:r>
          </w:p>
        </w:tc>
      </w:tr>
      <w:tr w:rsidR="00A37D8D" w:rsidRPr="004555FE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30280C5C" w:rsidR="00A37D8D" w:rsidRPr="004555FE" w:rsidRDefault="00A37D8D" w:rsidP="00A37D8D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Naslov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17E4A95B" w:rsidR="00A37D8D" w:rsidRDefault="00A37D8D" w:rsidP="00A37D8D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One-pager </w:t>
            </w:r>
            <w:r w:rsidR="00704173" w:rsidRPr="00AA1AE7">
              <w:rPr>
                <w:rFonts w:cstheme="minorHAnsi"/>
                <w:bCs/>
                <w:i/>
              </w:rPr>
              <w:t xml:space="preserve">za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primjer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tvrtke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HealthInnoDietSport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(HIDS) – </w:t>
            </w:r>
            <w:proofErr w:type="spellStart"/>
            <w:r w:rsidR="00704173">
              <w:rPr>
                <w:rFonts w:cstheme="minorHAnsi"/>
                <w:bCs/>
                <w:i/>
              </w:rPr>
              <w:t>podrška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stvaranj</w:t>
            </w:r>
            <w:r w:rsidR="00704173">
              <w:rPr>
                <w:rFonts w:cstheme="minorHAnsi"/>
                <w:bCs/>
                <w:i/>
              </w:rPr>
              <w:t>u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poslovnog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modela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dodatnim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tehnikama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alatima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u RESTART </w:t>
            </w:r>
            <w:proofErr w:type="spellStart"/>
            <w:r w:rsidR="00704173" w:rsidRPr="00AA1AE7">
              <w:rPr>
                <w:rFonts w:cstheme="minorHAnsi"/>
                <w:bCs/>
                <w:i/>
              </w:rPr>
              <w:t>modulu</w:t>
            </w:r>
            <w:proofErr w:type="spellEnd"/>
            <w:r w:rsidR="00704173" w:rsidRPr="00AA1AE7">
              <w:rPr>
                <w:rFonts w:cstheme="minorHAnsi"/>
                <w:bCs/>
                <w:i/>
              </w:rPr>
              <w:t xml:space="preserve"> 4.</w:t>
            </w:r>
          </w:p>
        </w:tc>
      </w:tr>
      <w:tr w:rsidR="00A37D8D" w:rsidRPr="004555FE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378F1533" w:rsidR="00A37D8D" w:rsidRPr="004555FE" w:rsidRDefault="00A37D8D" w:rsidP="00A37D8D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Opis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473BA" w14:textId="3F58BB23" w:rsidR="00890643" w:rsidRDefault="00A37D8D" w:rsidP="00A37D8D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E1AD4">
              <w:rPr>
                <w:rFonts w:cstheme="minorHAnsi"/>
                <w:bCs/>
                <w:i/>
              </w:rPr>
              <w:t>HealthInnoDietSport</w:t>
            </w:r>
            <w:proofErr w:type="spellEnd"/>
            <w:r w:rsidRPr="000E1AD4">
              <w:rPr>
                <w:rFonts w:cstheme="minorHAnsi"/>
                <w:bCs/>
                <w:i/>
              </w:rPr>
              <w:t xml:space="preserve"> (HIDS) - </w:t>
            </w:r>
            <w:proofErr w:type="spellStart"/>
            <w:r w:rsidR="00890643" w:rsidRPr="00890643">
              <w:rPr>
                <w:rFonts w:cstheme="minorHAnsi"/>
                <w:bCs/>
                <w:i/>
              </w:rPr>
              <w:t>Vaše</w:t>
            </w:r>
            <w:proofErr w:type="spellEnd"/>
            <w:r w:rsidR="00890643"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890643" w:rsidRPr="00890643">
              <w:rPr>
                <w:rFonts w:cstheme="minorHAnsi"/>
                <w:bCs/>
                <w:i/>
              </w:rPr>
              <w:t>rješenje</w:t>
            </w:r>
            <w:proofErr w:type="spellEnd"/>
            <w:r w:rsidR="00890643" w:rsidRPr="00890643">
              <w:rPr>
                <w:rFonts w:cstheme="minorHAnsi"/>
                <w:bCs/>
                <w:i/>
              </w:rPr>
              <w:t xml:space="preserve"> za </w:t>
            </w:r>
            <w:proofErr w:type="spellStart"/>
            <w:r w:rsidR="00890643" w:rsidRPr="00890643">
              <w:rPr>
                <w:rFonts w:cstheme="minorHAnsi"/>
                <w:bCs/>
                <w:i/>
              </w:rPr>
              <w:t>praćenje</w:t>
            </w:r>
            <w:proofErr w:type="spellEnd"/>
            <w:r w:rsidR="00890643"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890643" w:rsidRPr="00890643">
              <w:rPr>
                <w:rFonts w:cstheme="minorHAnsi"/>
                <w:bCs/>
                <w:i/>
              </w:rPr>
              <w:t>zdravlja</w:t>
            </w:r>
            <w:proofErr w:type="spellEnd"/>
            <w:r w:rsidR="00890643" w:rsidRPr="00890643">
              <w:rPr>
                <w:rFonts w:cstheme="minorHAnsi"/>
                <w:bCs/>
                <w:i/>
              </w:rPr>
              <w:t xml:space="preserve"> </w:t>
            </w:r>
            <w:r w:rsidR="00890643">
              <w:rPr>
                <w:rFonts w:cstheme="minorHAnsi"/>
                <w:bCs/>
                <w:i/>
              </w:rPr>
              <w:t>u</w:t>
            </w:r>
            <w:r w:rsidR="00890643"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890643" w:rsidRPr="00890643">
              <w:rPr>
                <w:rFonts w:cstheme="minorHAnsi"/>
                <w:bCs/>
                <w:i/>
              </w:rPr>
              <w:t>sport</w:t>
            </w:r>
            <w:r w:rsidR="00890643">
              <w:rPr>
                <w:rFonts w:cstheme="minorHAnsi"/>
                <w:bCs/>
                <w:i/>
              </w:rPr>
              <w:t>u</w:t>
            </w:r>
            <w:proofErr w:type="spellEnd"/>
          </w:p>
          <w:p w14:paraId="55A0D01B" w14:textId="77777777" w:rsidR="00890643" w:rsidRPr="00890643" w:rsidRDefault="00890643" w:rsidP="00890643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890643">
              <w:rPr>
                <w:rFonts w:cstheme="minorHAnsi"/>
                <w:bCs/>
                <w:i/>
              </w:rPr>
              <w:t>Pregled</w:t>
            </w:r>
            <w:proofErr w:type="spellEnd"/>
            <w:r w:rsidRPr="00890643">
              <w:rPr>
                <w:rFonts w:cstheme="minorHAnsi"/>
                <w:bCs/>
                <w:i/>
              </w:rPr>
              <w:t>:</w:t>
            </w:r>
          </w:p>
          <w:p w14:paraId="4EC75165" w14:textId="26432E5F" w:rsidR="00890643" w:rsidRDefault="00890643" w:rsidP="00890643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890643">
              <w:rPr>
                <w:rFonts w:cstheme="minorHAnsi"/>
                <w:bCs/>
                <w:i/>
              </w:rPr>
              <w:t>HealthInnoDietSport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(HIDS) </w:t>
            </w:r>
            <w:proofErr w:type="spellStart"/>
            <w:r w:rsidRPr="00890643">
              <w:rPr>
                <w:rFonts w:cstheme="minorHAnsi"/>
                <w:bCs/>
                <w:i/>
              </w:rPr>
              <w:t>vrhunski</w:t>
            </w:r>
            <w:proofErr w:type="spellEnd"/>
            <w:r>
              <w:rPr>
                <w:rFonts w:cstheme="minorHAnsi"/>
                <w:bCs/>
                <w:i/>
              </w:rPr>
              <w:t xml:space="preserve"> je</w:t>
            </w:r>
            <w:r w:rsidRPr="00890643">
              <w:rPr>
                <w:rFonts w:cstheme="minorHAnsi"/>
                <w:bCs/>
                <w:i/>
              </w:rPr>
              <w:t xml:space="preserve"> start-up koji </w:t>
            </w:r>
            <w:proofErr w:type="spellStart"/>
            <w:r>
              <w:rPr>
                <w:rFonts w:cstheme="minorHAnsi"/>
                <w:bCs/>
                <w:i/>
              </w:rPr>
              <w:t>sportskim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entuzijastima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nudi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inovativno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rješenje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za </w:t>
            </w:r>
            <w:proofErr w:type="spellStart"/>
            <w:r w:rsidRPr="00890643">
              <w:rPr>
                <w:rFonts w:cstheme="minorHAnsi"/>
                <w:bCs/>
                <w:i/>
              </w:rPr>
              <w:t>praćenje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zdravlja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890643">
              <w:rPr>
                <w:rFonts w:cstheme="minorHAnsi"/>
                <w:bCs/>
                <w:i/>
              </w:rPr>
              <w:t>Naš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proizvod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kombinira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tehnički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uređaj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890643">
              <w:rPr>
                <w:rFonts w:cstheme="minorHAnsi"/>
                <w:bCs/>
                <w:i/>
              </w:rPr>
              <w:t>mobilnom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aplikacijom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za </w:t>
            </w:r>
            <w:proofErr w:type="spellStart"/>
            <w:r>
              <w:rPr>
                <w:rFonts w:cstheme="minorHAnsi"/>
                <w:bCs/>
                <w:i/>
              </w:rPr>
              <w:t>praćenje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podataka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u </w:t>
            </w:r>
            <w:proofErr w:type="spellStart"/>
            <w:r w:rsidRPr="00890643">
              <w:rPr>
                <w:rFonts w:cstheme="minorHAnsi"/>
                <w:bCs/>
                <w:i/>
              </w:rPr>
              <w:t>stvarnom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vremenu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890643">
              <w:rPr>
                <w:rFonts w:cstheme="minorHAnsi"/>
                <w:bCs/>
                <w:i/>
              </w:rPr>
              <w:t>personalizirani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uvid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>u</w:t>
            </w:r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zdravstven</w:t>
            </w:r>
            <w:r>
              <w:rPr>
                <w:rFonts w:cstheme="minorHAnsi"/>
                <w:bCs/>
                <w:i/>
              </w:rPr>
              <w:t>e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pokazatelj</w:t>
            </w:r>
            <w:r>
              <w:rPr>
                <w:rFonts w:cstheme="minorHAnsi"/>
                <w:bCs/>
                <w:i/>
              </w:rPr>
              <w:t>e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890643">
              <w:rPr>
                <w:rFonts w:cstheme="minorHAnsi"/>
                <w:bCs/>
                <w:i/>
              </w:rPr>
              <w:t>unos</w:t>
            </w:r>
            <w:proofErr w:type="spellEnd"/>
            <w:r w:rsidRPr="0089064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890643">
              <w:rPr>
                <w:rFonts w:cstheme="minorHAnsi"/>
                <w:bCs/>
                <w:i/>
              </w:rPr>
              <w:t>hrane</w:t>
            </w:r>
            <w:proofErr w:type="spellEnd"/>
            <w:r w:rsidRPr="00890643">
              <w:rPr>
                <w:rFonts w:cstheme="minorHAnsi"/>
                <w:bCs/>
                <w:i/>
              </w:rPr>
              <w:t>.</w:t>
            </w:r>
          </w:p>
          <w:p w14:paraId="1870B883" w14:textId="77777777" w:rsidR="000D4796" w:rsidRPr="000D4796" w:rsidRDefault="000D4796" w:rsidP="000D4796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796">
              <w:rPr>
                <w:rFonts w:cstheme="minorHAnsi"/>
                <w:bCs/>
                <w:i/>
              </w:rPr>
              <w:t>Proizvod</w:t>
            </w:r>
            <w:proofErr w:type="spellEnd"/>
            <w:r w:rsidRPr="000D4796">
              <w:rPr>
                <w:rFonts w:cstheme="minorHAnsi"/>
                <w:bCs/>
                <w:i/>
              </w:rPr>
              <w:t>:</w:t>
            </w:r>
          </w:p>
          <w:p w14:paraId="77513D52" w14:textId="5678B5FF" w:rsidR="000D4796" w:rsidRDefault="000D4796" w:rsidP="000D4796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796">
              <w:rPr>
                <w:rFonts w:cstheme="minorHAnsi"/>
                <w:bCs/>
                <w:i/>
              </w:rPr>
              <w:t>Naš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nosivi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uređaj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prati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bitne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zdravstvene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pokazatelje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kao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što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su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otkucaji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srca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796">
              <w:rPr>
                <w:rFonts w:cstheme="minorHAnsi"/>
                <w:bCs/>
                <w:i/>
              </w:rPr>
              <w:t>potrošene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kalorije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prijeđena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udaljenost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0D4796">
              <w:rPr>
                <w:rFonts w:cstheme="minorHAnsi"/>
                <w:bCs/>
                <w:i/>
              </w:rPr>
              <w:t>Uređaj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se </w:t>
            </w:r>
            <w:proofErr w:type="spellStart"/>
            <w:r w:rsidRPr="000D4796">
              <w:rPr>
                <w:rFonts w:cstheme="minorHAnsi"/>
                <w:bCs/>
                <w:i/>
              </w:rPr>
              <w:t>neprimjetno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povezuje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0D4796">
              <w:rPr>
                <w:rFonts w:cstheme="minorHAnsi"/>
                <w:bCs/>
                <w:i/>
              </w:rPr>
              <w:t>našom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mobilnom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aplikacijom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koja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bilježi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podatke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nudi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personalizirane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uvide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preporuke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korisnicima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. </w:t>
            </w:r>
            <w:r>
              <w:rPr>
                <w:rFonts w:cstheme="minorHAnsi"/>
                <w:bCs/>
                <w:i/>
              </w:rPr>
              <w:t>T</w:t>
            </w:r>
            <w:r w:rsidRPr="000D4796">
              <w:rPr>
                <w:rFonts w:cstheme="minorHAnsi"/>
                <w:bCs/>
                <w:i/>
              </w:rPr>
              <w:t xml:space="preserve">o </w:t>
            </w:r>
            <w:proofErr w:type="spellStart"/>
            <w:r w:rsidRPr="000D4796">
              <w:rPr>
                <w:rFonts w:cstheme="minorHAnsi"/>
                <w:bCs/>
                <w:i/>
              </w:rPr>
              <w:t>pruža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sportskim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entuzijastima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sveobuhvatno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rješenje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za </w:t>
            </w:r>
            <w:proofErr w:type="spellStart"/>
            <w:r w:rsidRPr="000D4796">
              <w:rPr>
                <w:rFonts w:cstheme="minorHAnsi"/>
                <w:bCs/>
                <w:i/>
              </w:rPr>
              <w:t>praćenje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zdravlja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napretka</w:t>
            </w:r>
            <w:proofErr w:type="spellEnd"/>
            <w:r w:rsidRPr="000D4796">
              <w:rPr>
                <w:rFonts w:cstheme="minorHAnsi"/>
                <w:bCs/>
                <w:i/>
              </w:rPr>
              <w:t>.</w:t>
            </w:r>
          </w:p>
          <w:p w14:paraId="567B6363" w14:textId="77777777" w:rsidR="000D4796" w:rsidRPr="000D4796" w:rsidRDefault="000D4796" w:rsidP="000D4796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796">
              <w:rPr>
                <w:rFonts w:cstheme="minorHAnsi"/>
                <w:bCs/>
                <w:i/>
              </w:rPr>
              <w:t>Tržište</w:t>
            </w:r>
            <w:proofErr w:type="spellEnd"/>
            <w:r w:rsidRPr="000D4796">
              <w:rPr>
                <w:rFonts w:cstheme="minorHAnsi"/>
                <w:bCs/>
                <w:i/>
              </w:rPr>
              <w:t>:</w:t>
            </w:r>
          </w:p>
          <w:p w14:paraId="3FDE0C89" w14:textId="2837A8A5" w:rsidR="000D4796" w:rsidRDefault="000D4796" w:rsidP="00A37D8D">
            <w:pPr>
              <w:jc w:val="both"/>
              <w:rPr>
                <w:rFonts w:cstheme="minorHAnsi"/>
                <w:bCs/>
                <w:i/>
              </w:rPr>
            </w:pPr>
            <w:r w:rsidRPr="000D4796">
              <w:rPr>
                <w:rFonts w:cstheme="minorHAnsi"/>
                <w:bCs/>
                <w:i/>
              </w:rPr>
              <w:t xml:space="preserve">HIDS je </w:t>
            </w:r>
            <w:proofErr w:type="spellStart"/>
            <w:r w:rsidRPr="000D4796">
              <w:rPr>
                <w:rFonts w:cstheme="minorHAnsi"/>
                <w:bCs/>
                <w:i/>
              </w:rPr>
              <w:t>namijenjen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sportskim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entuzijastima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koji </w:t>
            </w:r>
            <w:proofErr w:type="spellStart"/>
            <w:r w:rsidRPr="000D4796">
              <w:rPr>
                <w:rFonts w:cstheme="minorHAnsi"/>
                <w:bCs/>
                <w:i/>
              </w:rPr>
              <w:t>žele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preuzeti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kontrolu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nad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svojim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zdravljem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kondicijom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0D4796">
              <w:rPr>
                <w:rFonts w:cstheme="minorHAnsi"/>
                <w:bCs/>
                <w:i/>
              </w:rPr>
              <w:t>Naš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proizvod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je </w:t>
            </w:r>
            <w:proofErr w:type="spellStart"/>
            <w:r w:rsidRPr="000D4796">
              <w:rPr>
                <w:rFonts w:cstheme="minorHAnsi"/>
                <w:bCs/>
                <w:i/>
              </w:rPr>
              <w:t>idealan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za </w:t>
            </w:r>
            <w:proofErr w:type="spellStart"/>
            <w:r w:rsidRPr="000D4796">
              <w:rPr>
                <w:rFonts w:cstheme="minorHAnsi"/>
                <w:bCs/>
                <w:i/>
              </w:rPr>
              <w:t>trkače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796">
              <w:rPr>
                <w:rFonts w:cstheme="minorHAnsi"/>
                <w:bCs/>
                <w:i/>
              </w:rPr>
              <w:t>bicikliste</w:t>
            </w:r>
            <w:proofErr w:type="spellEnd"/>
            <w:r>
              <w:rPr>
                <w:rFonts w:cstheme="minorHAnsi"/>
                <w:bCs/>
                <w:i/>
              </w:rPr>
              <w:t xml:space="preserve"> i</w:t>
            </w:r>
            <w:r w:rsidR="00A37D8D" w:rsidRPr="000E1AD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druge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fitness </w:t>
            </w:r>
            <w:proofErr w:type="spellStart"/>
            <w:r w:rsidRPr="000D4796">
              <w:rPr>
                <w:rFonts w:cstheme="minorHAnsi"/>
                <w:bCs/>
                <w:i/>
              </w:rPr>
              <w:t>entuzijaste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koji </w:t>
            </w:r>
            <w:proofErr w:type="spellStart"/>
            <w:r w:rsidRPr="000D4796">
              <w:rPr>
                <w:rFonts w:cstheme="minorHAnsi"/>
                <w:bCs/>
                <w:i/>
              </w:rPr>
              <w:t>žele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pratiti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svoje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zdravstvene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pokazatelje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dok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se </w:t>
            </w:r>
            <w:proofErr w:type="spellStart"/>
            <w:r w:rsidRPr="000D4796">
              <w:rPr>
                <w:rFonts w:cstheme="minorHAnsi"/>
                <w:bCs/>
                <w:i/>
              </w:rPr>
              <w:t>bave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sportom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povezati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te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rezultate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0D4796">
              <w:rPr>
                <w:rFonts w:cstheme="minorHAnsi"/>
                <w:bCs/>
                <w:i/>
              </w:rPr>
              <w:t>unosom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prehrane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0D4796">
              <w:rPr>
                <w:rFonts w:cstheme="minorHAnsi"/>
                <w:bCs/>
                <w:i/>
              </w:rPr>
              <w:t>Nudeći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lastRenderedPageBreak/>
              <w:t>personalizirane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uvide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796">
              <w:rPr>
                <w:rFonts w:cstheme="minorHAnsi"/>
                <w:bCs/>
                <w:i/>
              </w:rPr>
              <w:t>preporuke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, HIDS </w:t>
            </w:r>
            <w:proofErr w:type="spellStart"/>
            <w:r>
              <w:rPr>
                <w:rFonts w:cstheme="minorHAnsi"/>
                <w:bCs/>
                <w:i/>
              </w:rPr>
              <w:t>ima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jedinstvenu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vrijednost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koja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se </w:t>
            </w:r>
            <w:proofErr w:type="spellStart"/>
            <w:r w:rsidRPr="000D4796">
              <w:rPr>
                <w:rFonts w:cstheme="minorHAnsi"/>
                <w:bCs/>
                <w:i/>
              </w:rPr>
              <w:t>ističe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na</w:t>
            </w:r>
            <w:proofErr w:type="spellEnd"/>
            <w:r w:rsidRPr="000D479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796">
              <w:rPr>
                <w:rFonts w:cstheme="minorHAnsi"/>
                <w:bCs/>
                <w:i/>
              </w:rPr>
              <w:t>tržištu</w:t>
            </w:r>
            <w:proofErr w:type="spellEnd"/>
            <w:r w:rsidRPr="000D4796">
              <w:rPr>
                <w:rFonts w:cstheme="minorHAnsi"/>
                <w:bCs/>
                <w:i/>
              </w:rPr>
              <w:t>.</w:t>
            </w:r>
          </w:p>
          <w:p w14:paraId="4B2C8C1A" w14:textId="77777777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097">
              <w:rPr>
                <w:rFonts w:cstheme="minorHAnsi"/>
                <w:bCs/>
                <w:i/>
              </w:rPr>
              <w:t>Konkurentska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prednost</w:t>
            </w:r>
            <w:proofErr w:type="spellEnd"/>
            <w:r w:rsidRPr="000D4097">
              <w:rPr>
                <w:rFonts w:cstheme="minorHAnsi"/>
                <w:bCs/>
                <w:i/>
              </w:rPr>
              <w:t>:</w:t>
            </w:r>
          </w:p>
          <w:p w14:paraId="07079EBC" w14:textId="77777777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r w:rsidRPr="000D4097">
              <w:rPr>
                <w:rFonts w:cstheme="minorHAnsi"/>
                <w:bCs/>
                <w:i/>
              </w:rPr>
              <w:t xml:space="preserve">HIDS </w:t>
            </w:r>
            <w:proofErr w:type="spellStart"/>
            <w:r w:rsidRPr="000D4097">
              <w:rPr>
                <w:rFonts w:cstheme="minorHAnsi"/>
                <w:bCs/>
                <w:i/>
              </w:rPr>
              <w:t>nudi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nekoliko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konkurentskih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prednosti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097">
              <w:rPr>
                <w:rFonts w:cstheme="minorHAnsi"/>
                <w:bCs/>
                <w:i/>
              </w:rPr>
              <w:t>uključujući</w:t>
            </w:r>
            <w:proofErr w:type="spellEnd"/>
            <w:r w:rsidRPr="000D4097">
              <w:rPr>
                <w:rFonts w:cstheme="minorHAnsi"/>
                <w:bCs/>
                <w:i/>
              </w:rPr>
              <w:t>:</w:t>
            </w:r>
          </w:p>
          <w:p w14:paraId="4A614B3E" w14:textId="107078CB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097">
              <w:rPr>
                <w:rFonts w:cstheme="minorHAnsi"/>
                <w:bCs/>
                <w:i/>
              </w:rPr>
              <w:t>Personaliziran</w:t>
            </w:r>
            <w:r>
              <w:rPr>
                <w:rFonts w:cstheme="minorHAnsi"/>
                <w:bCs/>
                <w:i/>
              </w:rPr>
              <w:t>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uvid</w:t>
            </w:r>
            <w:r>
              <w:rPr>
                <w:rFonts w:cstheme="minorHAnsi"/>
                <w:bCs/>
                <w:i/>
              </w:rPr>
              <w:t>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0D4097">
              <w:rPr>
                <w:rFonts w:cstheme="minorHAnsi"/>
                <w:bCs/>
                <w:i/>
              </w:rPr>
              <w:t>Naša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mobilna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aplikacija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nudi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personalizirane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uvide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097">
              <w:rPr>
                <w:rFonts w:cstheme="minorHAnsi"/>
                <w:bCs/>
                <w:i/>
              </w:rPr>
              <w:t>preporuke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temelju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podataka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svakog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k</w:t>
            </w:r>
            <w:r>
              <w:rPr>
                <w:rFonts w:cstheme="minorHAnsi"/>
                <w:bCs/>
                <w:i/>
              </w:rPr>
              <w:t>orisnika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097">
              <w:rPr>
                <w:rFonts w:cstheme="minorHAnsi"/>
                <w:bCs/>
                <w:i/>
              </w:rPr>
              <w:t>pomažući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>mu</w:t>
            </w:r>
            <w:r w:rsidRPr="000D4097">
              <w:rPr>
                <w:rFonts w:cstheme="minorHAnsi"/>
                <w:bCs/>
                <w:i/>
              </w:rPr>
              <w:t xml:space="preserve"> da </w:t>
            </w:r>
            <w:proofErr w:type="spellStart"/>
            <w:r w:rsidRPr="000D4097">
              <w:rPr>
                <w:rFonts w:cstheme="minorHAnsi"/>
                <w:bCs/>
                <w:i/>
              </w:rPr>
              <w:t>donose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utemeljenije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odluke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o </w:t>
            </w:r>
            <w:proofErr w:type="spellStart"/>
            <w:r w:rsidRPr="000D4097">
              <w:rPr>
                <w:rFonts w:cstheme="minorHAnsi"/>
                <w:bCs/>
                <w:i/>
              </w:rPr>
              <w:t>svom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zdravlju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097">
              <w:rPr>
                <w:rFonts w:cstheme="minorHAnsi"/>
                <w:bCs/>
                <w:i/>
              </w:rPr>
              <w:t>kondiciji</w:t>
            </w:r>
            <w:proofErr w:type="spellEnd"/>
            <w:r w:rsidRPr="000D4097">
              <w:rPr>
                <w:rFonts w:cstheme="minorHAnsi"/>
                <w:bCs/>
                <w:i/>
              </w:rPr>
              <w:t>.</w:t>
            </w:r>
          </w:p>
          <w:p w14:paraId="1190652A" w14:textId="1239B983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>
              <w:rPr>
                <w:rFonts w:cstheme="minorHAnsi"/>
                <w:bCs/>
                <w:i/>
              </w:rPr>
              <w:t>Jednostavna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integracija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: </w:t>
            </w:r>
            <w:proofErr w:type="spellStart"/>
            <w:r>
              <w:rPr>
                <w:rFonts w:cstheme="minorHAnsi"/>
                <w:bCs/>
                <w:i/>
              </w:rPr>
              <w:t>N</w:t>
            </w:r>
            <w:r w:rsidRPr="000D4097">
              <w:rPr>
                <w:rFonts w:cstheme="minorHAnsi"/>
                <w:bCs/>
                <w:i/>
              </w:rPr>
              <w:t>aš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nosivi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uređaj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097">
              <w:rPr>
                <w:rFonts w:cstheme="minorHAnsi"/>
                <w:bCs/>
                <w:i/>
              </w:rPr>
              <w:t>mobilna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aplikacija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0C0FE4">
              <w:rPr>
                <w:rFonts w:cstheme="minorHAnsi"/>
                <w:bCs/>
                <w:i/>
              </w:rPr>
              <w:t>besprijekorno</w:t>
            </w:r>
            <w:proofErr w:type="spellEnd"/>
            <w:r w:rsidR="000C0FE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0C0FE4">
              <w:rPr>
                <w:rFonts w:cstheme="minorHAnsi"/>
                <w:bCs/>
                <w:i/>
              </w:rPr>
              <w:t>rade</w:t>
            </w:r>
            <w:proofErr w:type="spellEnd"/>
            <w:r w:rsidR="000C0FE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0C0FE4">
              <w:rPr>
                <w:rFonts w:cstheme="minorHAnsi"/>
                <w:bCs/>
                <w:i/>
              </w:rPr>
              <w:t>zajedno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pružajući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korisnicima</w:t>
            </w:r>
            <w:proofErr w:type="spellEnd"/>
            <w:r w:rsidR="000C0FE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0C0FE4">
              <w:rPr>
                <w:rFonts w:cstheme="minorHAnsi"/>
                <w:bCs/>
                <w:i/>
              </w:rPr>
              <w:t>uvid</w:t>
            </w:r>
            <w:proofErr w:type="spellEnd"/>
            <w:r w:rsidR="000C0FE4">
              <w:rPr>
                <w:rFonts w:cstheme="minorHAnsi"/>
                <w:bCs/>
                <w:i/>
              </w:rPr>
              <w:t xml:space="preserve"> u </w:t>
            </w:r>
            <w:proofErr w:type="spellStart"/>
            <w:r w:rsidR="000C0FE4">
              <w:rPr>
                <w:rFonts w:cstheme="minorHAnsi"/>
                <w:bCs/>
                <w:i/>
              </w:rPr>
              <w:t>podatke</w:t>
            </w:r>
            <w:proofErr w:type="spellEnd"/>
            <w:r w:rsidR="000C0FE4">
              <w:rPr>
                <w:rFonts w:cstheme="minorHAnsi"/>
                <w:bCs/>
                <w:i/>
              </w:rPr>
              <w:t xml:space="preserve"> u </w:t>
            </w:r>
            <w:proofErr w:type="spellStart"/>
            <w:r w:rsidR="000C0FE4">
              <w:rPr>
                <w:rFonts w:cstheme="minorHAnsi"/>
                <w:bCs/>
                <w:i/>
              </w:rPr>
              <w:t>stvarnom</w:t>
            </w:r>
            <w:proofErr w:type="spellEnd"/>
            <w:r w:rsidR="000C0FE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0C0FE4">
              <w:rPr>
                <w:rFonts w:cstheme="minorHAnsi"/>
                <w:bCs/>
                <w:i/>
              </w:rPr>
              <w:t>vremenu</w:t>
            </w:r>
            <w:proofErr w:type="spellEnd"/>
            <w:r w:rsidR="000C0FE4">
              <w:rPr>
                <w:rFonts w:cstheme="minorHAnsi"/>
                <w:bCs/>
                <w:i/>
              </w:rPr>
              <w:t>.</w:t>
            </w:r>
          </w:p>
          <w:p w14:paraId="6B85B55A" w14:textId="28BFA138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097">
              <w:rPr>
                <w:rFonts w:cstheme="minorHAnsi"/>
                <w:bCs/>
                <w:i/>
              </w:rPr>
              <w:t>Holistički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pristup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="003062A9">
              <w:rPr>
                <w:rFonts w:cstheme="minorHAnsi"/>
                <w:bCs/>
                <w:i/>
              </w:rPr>
              <w:t>P</w:t>
            </w:r>
            <w:r w:rsidRPr="000D4097">
              <w:rPr>
                <w:rFonts w:cstheme="minorHAnsi"/>
                <w:bCs/>
                <w:i/>
              </w:rPr>
              <w:t>ovezivanjem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praćenja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zdravlja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0D4097">
              <w:rPr>
                <w:rFonts w:cstheme="minorHAnsi"/>
                <w:bCs/>
                <w:i/>
              </w:rPr>
              <w:t>unosom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hrane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097">
              <w:rPr>
                <w:rFonts w:cstheme="minorHAnsi"/>
                <w:bCs/>
                <w:i/>
              </w:rPr>
              <w:t>naš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proizvod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kupcima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nudi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holistički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pogled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njihovo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zdravlje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097">
              <w:rPr>
                <w:rFonts w:cstheme="minorHAnsi"/>
                <w:bCs/>
                <w:i/>
              </w:rPr>
              <w:t>kondiciju</w:t>
            </w:r>
            <w:proofErr w:type="spellEnd"/>
            <w:r w:rsidRPr="000D4097">
              <w:rPr>
                <w:rFonts w:cstheme="minorHAnsi"/>
                <w:bCs/>
                <w:i/>
              </w:rPr>
              <w:t>.</w:t>
            </w:r>
          </w:p>
          <w:p w14:paraId="038B2746" w14:textId="77777777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r w:rsidRPr="000D4097">
              <w:rPr>
                <w:rFonts w:cstheme="minorHAnsi"/>
                <w:bCs/>
                <w:i/>
              </w:rPr>
              <w:t>Tim:</w:t>
            </w:r>
          </w:p>
          <w:p w14:paraId="0C6E595D" w14:textId="7EA3AABC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097">
              <w:rPr>
                <w:rFonts w:cstheme="minorHAnsi"/>
                <w:bCs/>
                <w:i/>
              </w:rPr>
              <w:t>Naš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tim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sastoji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se od </w:t>
            </w:r>
            <w:proofErr w:type="spellStart"/>
            <w:r w:rsidRPr="000D4097">
              <w:rPr>
                <w:rFonts w:cstheme="minorHAnsi"/>
                <w:bCs/>
                <w:i/>
              </w:rPr>
              <w:t>iskusnih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stručnjaka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="003062A9">
              <w:rPr>
                <w:rFonts w:cstheme="minorHAnsi"/>
                <w:bCs/>
                <w:i/>
              </w:rPr>
              <w:t>pozadinom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u </w:t>
            </w:r>
            <w:proofErr w:type="spellStart"/>
            <w:r w:rsidRPr="000D4097">
              <w:rPr>
                <w:rFonts w:cstheme="minorHAnsi"/>
                <w:bCs/>
                <w:i/>
              </w:rPr>
              <w:t>zdravstvu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097">
              <w:rPr>
                <w:rFonts w:cstheme="minorHAnsi"/>
                <w:bCs/>
                <w:i/>
              </w:rPr>
              <w:t>tehnologiji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097">
              <w:rPr>
                <w:rFonts w:cstheme="minorHAnsi"/>
                <w:bCs/>
                <w:i/>
              </w:rPr>
              <w:t>poduzetništvu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0D4097">
              <w:rPr>
                <w:rFonts w:cstheme="minorHAnsi"/>
                <w:bCs/>
                <w:i/>
              </w:rPr>
              <w:t>Strastveni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smo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u </w:t>
            </w:r>
            <w:proofErr w:type="spellStart"/>
            <w:r w:rsidRPr="000D4097">
              <w:rPr>
                <w:rFonts w:cstheme="minorHAnsi"/>
                <w:bCs/>
                <w:i/>
              </w:rPr>
              <w:t>korištenju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tehnologije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za </w:t>
            </w:r>
            <w:proofErr w:type="spellStart"/>
            <w:r w:rsidRPr="000D4097">
              <w:rPr>
                <w:rFonts w:cstheme="minorHAnsi"/>
                <w:bCs/>
                <w:i/>
              </w:rPr>
              <w:t>poboljšanje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života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ljudi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 </w:t>
            </w:r>
            <w:proofErr w:type="spellStart"/>
            <w:r w:rsidRPr="000D4097">
              <w:rPr>
                <w:rFonts w:cstheme="minorHAnsi"/>
                <w:bCs/>
                <w:i/>
              </w:rPr>
              <w:t>predani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smo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isporuci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visokokvalitetnog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proizvoda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koji </w:t>
            </w:r>
            <w:proofErr w:type="spellStart"/>
            <w:r w:rsidRPr="000D4097">
              <w:rPr>
                <w:rFonts w:cstheme="minorHAnsi"/>
                <w:bCs/>
                <w:i/>
              </w:rPr>
              <w:t>zadovoljava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potrebe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naših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kupaca</w:t>
            </w:r>
            <w:proofErr w:type="spellEnd"/>
            <w:r w:rsidRPr="000D4097">
              <w:rPr>
                <w:rFonts w:cstheme="minorHAnsi"/>
                <w:bCs/>
                <w:i/>
              </w:rPr>
              <w:t>.</w:t>
            </w:r>
          </w:p>
          <w:p w14:paraId="0066E95B" w14:textId="77777777" w:rsidR="000D4097" w:rsidRPr="000D4097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097">
              <w:rPr>
                <w:rFonts w:cstheme="minorHAnsi"/>
                <w:bCs/>
                <w:i/>
              </w:rPr>
              <w:t>Kontakt</w:t>
            </w:r>
            <w:proofErr w:type="spellEnd"/>
            <w:r w:rsidRPr="000D4097">
              <w:rPr>
                <w:rFonts w:cstheme="minorHAnsi"/>
                <w:bCs/>
                <w:i/>
              </w:rPr>
              <w:t>:</w:t>
            </w:r>
          </w:p>
          <w:p w14:paraId="27EB165E" w14:textId="7F2D4436" w:rsidR="00A37D8D" w:rsidRDefault="000D4097" w:rsidP="000D4097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0D4097">
              <w:rPr>
                <w:rFonts w:cstheme="minorHAnsi"/>
                <w:bCs/>
                <w:i/>
              </w:rPr>
              <w:t>Kako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biste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saznali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više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o HIDS-u i </w:t>
            </w:r>
            <w:proofErr w:type="spellStart"/>
            <w:r w:rsidRPr="000D4097">
              <w:rPr>
                <w:rFonts w:cstheme="minorHAnsi"/>
                <w:bCs/>
                <w:i/>
              </w:rPr>
              <w:t>našem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proizvodu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0D4097">
              <w:rPr>
                <w:rFonts w:cstheme="minorHAnsi"/>
                <w:bCs/>
                <w:i/>
              </w:rPr>
              <w:t>posjetite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našu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web </w:t>
            </w:r>
            <w:proofErr w:type="spellStart"/>
            <w:r w:rsidRPr="000D4097">
              <w:rPr>
                <w:rFonts w:cstheme="minorHAnsi"/>
                <w:bCs/>
                <w:i/>
              </w:rPr>
              <w:t>stranicu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hyperlink r:id="rId11" w:history="1">
              <w:r w:rsidR="003062A9" w:rsidRPr="009A2FCA">
                <w:rPr>
                  <w:rStyle w:val="Hyperlink"/>
                  <w:rFonts w:cstheme="minorHAnsi"/>
                  <w:bCs/>
                  <w:i/>
                </w:rPr>
                <w:t>www.hids.org</w:t>
              </w:r>
            </w:hyperlink>
            <w:r w:rsidR="003062A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="003062A9">
              <w:rPr>
                <w:rFonts w:cstheme="minorHAnsi"/>
                <w:bCs/>
                <w:i/>
              </w:rPr>
              <w:t>kontaktirajte</w:t>
            </w:r>
            <w:proofErr w:type="spellEnd"/>
            <w:r w:rsidR="003062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062A9">
              <w:rPr>
                <w:rFonts w:cstheme="minorHAnsi"/>
                <w:bCs/>
                <w:i/>
              </w:rPr>
              <w:t>nas</w:t>
            </w:r>
            <w:proofErr w:type="spellEnd"/>
            <w:r w:rsidR="003062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062A9">
              <w:rPr>
                <w:rFonts w:cstheme="minorHAnsi"/>
                <w:bCs/>
                <w:i/>
              </w:rPr>
              <w:t>putem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info@hids.org </w:t>
            </w:r>
            <w:proofErr w:type="spellStart"/>
            <w:r w:rsidRPr="000D4097">
              <w:rPr>
                <w:rFonts w:cstheme="minorHAnsi"/>
                <w:bCs/>
                <w:i/>
              </w:rPr>
              <w:t>ili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nas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nazovite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0D4097">
              <w:rPr>
                <w:rFonts w:cstheme="minorHAnsi"/>
                <w:bCs/>
                <w:i/>
              </w:rPr>
              <w:t>na</w:t>
            </w:r>
            <w:proofErr w:type="spellEnd"/>
            <w:r w:rsidRPr="000D4097">
              <w:rPr>
                <w:rFonts w:cstheme="minorHAnsi"/>
                <w:bCs/>
                <w:i/>
              </w:rPr>
              <w:t xml:space="preserve"> +44 11111111111.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44DC5025" w:rsidR="004D29F0" w:rsidRPr="004555FE" w:rsidRDefault="009D52AE" w:rsidP="004555FE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Poveznica</w:t>
            </w:r>
            <w:proofErr w:type="spellEnd"/>
            <w:r>
              <w:rPr>
                <w:rFonts w:cstheme="minorHAnsi"/>
                <w:b/>
                <w:bCs/>
              </w:rPr>
              <w:t xml:space="preserve"> za </w:t>
            </w:r>
            <w:proofErr w:type="spellStart"/>
            <w:r>
              <w:rPr>
                <w:rFonts w:cstheme="minorHAnsi"/>
                <w:b/>
                <w:bCs/>
              </w:rPr>
              <w:t>više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informacija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77777777" w:rsidR="004D29F0" w:rsidRDefault="004D29F0" w:rsidP="004555FE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E822E3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A3FBD92" w14:textId="77777777" w:rsidR="00E822E3" w:rsidRPr="004555FE" w:rsidRDefault="00E822E3" w:rsidP="00E822E3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Ciljana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skupina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  <w:p w14:paraId="0D3B56FA" w14:textId="77777777" w:rsidR="00E822E3" w:rsidRPr="004555FE" w:rsidRDefault="00E822E3" w:rsidP="00E822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5B23" w14:textId="77777777" w:rsidR="00E822E3" w:rsidRPr="00E5487F" w:rsidRDefault="00E822E3" w:rsidP="00E822E3">
            <w:pPr>
              <w:rPr>
                <w:rFonts w:cstheme="minorHAnsi"/>
                <w:bCs/>
                <w:lang w:val="it-IT"/>
              </w:rPr>
            </w:pPr>
            <w:r w:rsidRPr="00E5487F">
              <w:rPr>
                <w:rFonts w:cstheme="minorHAnsi"/>
                <w:bCs/>
                <w:lang w:val="it-IT"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487F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E5487F">
              <w:rPr>
                <w:rFonts w:ascii="Webdings" w:hAnsi="Webdings" w:cs="Arima Koshi"/>
              </w:rPr>
            </w:r>
            <w:r w:rsidR="00E5487F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Pr="00E5487F">
              <w:rPr>
                <w:rFonts w:cstheme="minorHAnsi"/>
                <w:bCs/>
                <w:lang w:val="it-IT"/>
              </w:rPr>
              <w:t>Mikro</w:t>
            </w:r>
            <w:proofErr w:type="spellEnd"/>
            <w:r w:rsidRPr="00E5487F">
              <w:rPr>
                <w:rFonts w:cstheme="minorHAnsi"/>
                <w:bCs/>
                <w:lang w:val="it-IT"/>
              </w:rPr>
              <w:t xml:space="preserve">, mala i </w:t>
            </w:r>
            <w:proofErr w:type="spellStart"/>
            <w:r w:rsidRPr="00E5487F">
              <w:rPr>
                <w:rFonts w:cstheme="minorHAnsi"/>
                <w:bCs/>
                <w:lang w:val="it-IT"/>
              </w:rPr>
              <w:t>srednja</w:t>
            </w:r>
            <w:proofErr w:type="spellEnd"/>
            <w:r w:rsidRPr="00E5487F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E5487F">
              <w:rPr>
                <w:rFonts w:cstheme="minorHAnsi"/>
                <w:bCs/>
                <w:lang w:val="it-IT"/>
              </w:rPr>
              <w:t>poduzeća</w:t>
            </w:r>
            <w:proofErr w:type="spellEnd"/>
            <w:r w:rsidRPr="00E5487F">
              <w:rPr>
                <w:rFonts w:cstheme="minorHAnsi"/>
                <w:bCs/>
                <w:lang w:val="it-IT"/>
              </w:rPr>
              <w:t xml:space="preserve"> (MMSP)</w:t>
            </w:r>
          </w:p>
          <w:p w14:paraId="2E4C1E6A" w14:textId="77777777" w:rsidR="00E822E3" w:rsidRPr="00E5487F" w:rsidRDefault="00E822E3" w:rsidP="00E822E3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487F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E5487F">
              <w:rPr>
                <w:rFonts w:ascii="Webdings" w:hAnsi="Webdings" w:cs="Arima Koshi"/>
              </w:rPr>
            </w:r>
            <w:r w:rsidR="00E5487F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Pr="00E5487F">
              <w:rPr>
                <w:rFonts w:cstheme="minorHAnsi"/>
                <w:bCs/>
                <w:lang w:val="it-IT"/>
              </w:rPr>
              <w:t>Zaposlenici</w:t>
            </w:r>
            <w:proofErr w:type="spellEnd"/>
            <w:r w:rsidRPr="00E5487F">
              <w:rPr>
                <w:rFonts w:cstheme="minorHAnsi"/>
                <w:bCs/>
                <w:lang w:val="it-IT"/>
              </w:rPr>
              <w:t xml:space="preserve"> MMSP-a </w:t>
            </w:r>
          </w:p>
          <w:p w14:paraId="39379409" w14:textId="77777777" w:rsidR="00E822E3" w:rsidRPr="00E5487F" w:rsidRDefault="00E822E3" w:rsidP="00E822E3">
            <w:pPr>
              <w:rPr>
                <w:rFonts w:cstheme="minorHAnsi"/>
                <w:bCs/>
                <w:lang w:val="it-IT"/>
              </w:rPr>
            </w:pPr>
            <w:r w:rsidRPr="00E5487F">
              <w:rPr>
                <w:rFonts w:cstheme="minorHAnsi"/>
                <w:bCs/>
                <w:lang w:val="it-IT"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487F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E5487F">
              <w:rPr>
                <w:rFonts w:ascii="Webdings" w:hAnsi="Webdings" w:cs="Arima Koshi"/>
              </w:rPr>
            </w:r>
            <w:r w:rsidR="00E5487F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E5487F">
              <w:rPr>
                <w:rFonts w:cstheme="minorHAnsi"/>
                <w:bCs/>
                <w:lang w:val="it-IT"/>
              </w:rPr>
              <w:t xml:space="preserve">EU VET </w:t>
            </w:r>
            <w:proofErr w:type="spellStart"/>
            <w:r w:rsidRPr="00E5487F">
              <w:rPr>
                <w:rFonts w:cstheme="minorHAnsi"/>
                <w:bCs/>
                <w:lang w:val="it-IT"/>
              </w:rPr>
              <w:t>ekosustav</w:t>
            </w:r>
            <w:proofErr w:type="spellEnd"/>
          </w:p>
          <w:p w14:paraId="1DA9F3F1" w14:textId="2436FAB5" w:rsidR="00E822E3" w:rsidRPr="004555FE" w:rsidRDefault="00E822E3" w:rsidP="00E822E3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E5487F">
              <w:rPr>
                <w:rFonts w:ascii="Webdings" w:hAnsi="Webdings" w:cs="Arima Koshi"/>
              </w:rPr>
            </w:r>
            <w:r w:rsidR="00E5487F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Pr="00D763C2">
              <w:rPr>
                <w:rFonts w:cstheme="minorHAnsi"/>
                <w:bCs/>
              </w:rPr>
              <w:t>Organizacije</w:t>
            </w:r>
            <w:proofErr w:type="spellEnd"/>
            <w:r w:rsidRPr="00D763C2">
              <w:rPr>
                <w:rFonts w:cstheme="minorHAnsi"/>
                <w:bCs/>
              </w:rPr>
              <w:t xml:space="preserve"> za </w:t>
            </w:r>
            <w:proofErr w:type="spellStart"/>
            <w:r w:rsidRPr="00D763C2">
              <w:rPr>
                <w:rFonts w:cstheme="minorHAnsi"/>
                <w:bCs/>
              </w:rPr>
              <w:t>poslovnu</w:t>
            </w:r>
            <w:proofErr w:type="spellEnd"/>
            <w:r w:rsidRPr="00D763C2">
              <w:rPr>
                <w:rFonts w:cstheme="minorHAnsi"/>
                <w:bCs/>
              </w:rPr>
              <w:t xml:space="preserve"> </w:t>
            </w:r>
            <w:proofErr w:type="spellStart"/>
            <w:r w:rsidRPr="00D763C2">
              <w:rPr>
                <w:rFonts w:cstheme="minorHAnsi"/>
                <w:bCs/>
              </w:rPr>
              <w:t>podršku</w:t>
            </w:r>
            <w:proofErr w:type="spellEnd"/>
          </w:p>
        </w:tc>
      </w:tr>
      <w:tr w:rsidR="009D52A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36F63716" w:rsidR="009D52AE" w:rsidRPr="004555FE" w:rsidRDefault="009D52AE" w:rsidP="009D52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 xml:space="preserve">ESCO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kompetencije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vještine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:</w:t>
            </w:r>
          </w:p>
        </w:tc>
      </w:tr>
      <w:tr w:rsidR="009D52A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DF6F34" w14:textId="77777777" w:rsidR="009D52AE" w:rsidRPr="00E5487F" w:rsidRDefault="009D52AE" w:rsidP="009D52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it-IT" w:eastAsia="en-GB"/>
              </w:rPr>
            </w:pPr>
          </w:p>
          <w:p w14:paraId="184FAD75" w14:textId="77777777" w:rsidR="009D52AE" w:rsidRDefault="009D52AE" w:rsidP="009D52AE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Transverzalne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kompetencije</w:t>
            </w:r>
            <w:proofErr w:type="spellEnd"/>
          </w:p>
          <w:p w14:paraId="43BE2E3B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Društvene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emocionalne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72006745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Kritičko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mišljenje</w:t>
            </w:r>
            <w:proofErr w:type="spellEnd"/>
          </w:p>
          <w:p w14:paraId="1486BA1B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Analitičko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mišljenje</w:t>
            </w:r>
            <w:proofErr w:type="spellEnd"/>
          </w:p>
          <w:p w14:paraId="0F9E50FD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Rješavanje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problema</w:t>
            </w:r>
            <w:proofErr w:type="spellEnd"/>
          </w:p>
          <w:p w14:paraId="4795AFB5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Samoupravljanje</w:t>
            </w:r>
            <w:proofErr w:type="spellEnd"/>
          </w:p>
          <w:p w14:paraId="54829CA0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Poslovno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upravljanje</w:t>
            </w:r>
            <w:proofErr w:type="spellEnd"/>
          </w:p>
          <w:p w14:paraId="31BF9937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Prilagodljivost</w:t>
            </w:r>
            <w:proofErr w:type="spellEnd"/>
          </w:p>
          <w:p w14:paraId="1E65ACD2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Otpornost</w:t>
            </w:r>
            <w:proofErr w:type="spellEnd"/>
          </w:p>
          <w:p w14:paraId="3DA3C5F6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Kreativnost</w:t>
            </w:r>
            <w:proofErr w:type="spellEnd"/>
          </w:p>
          <w:p w14:paraId="4EEE47C2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Umrežavanje</w:t>
            </w:r>
            <w:proofErr w:type="spellEnd"/>
          </w:p>
          <w:p w14:paraId="2643ABB4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Inicijativa</w:t>
            </w:r>
            <w:proofErr w:type="spellEnd"/>
          </w:p>
          <w:p w14:paraId="0D1EE426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Fleksibilnost</w:t>
            </w:r>
            <w:proofErr w:type="spellEnd"/>
          </w:p>
          <w:p w14:paraId="75232B6A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Otvorenost</w:t>
            </w:r>
            <w:proofErr w:type="spellEnd"/>
          </w:p>
          <w:p w14:paraId="614588C0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Rješavanje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složenih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problema</w:t>
            </w:r>
            <w:proofErr w:type="spellEnd"/>
          </w:p>
          <w:p w14:paraId="439C28B5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Suradnja</w:t>
            </w:r>
            <w:proofErr w:type="spellEnd"/>
          </w:p>
          <w:p w14:paraId="58D2845D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Empatija</w:t>
            </w:r>
            <w:proofErr w:type="spellEnd"/>
          </w:p>
          <w:p w14:paraId="1F2CD11C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Inovacija</w:t>
            </w:r>
            <w:proofErr w:type="spellEnd"/>
          </w:p>
          <w:p w14:paraId="155ED32D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Vodstvo</w:t>
            </w:r>
            <w:proofErr w:type="spellEnd"/>
          </w:p>
          <w:p w14:paraId="71D81B12" w14:textId="77777777" w:rsidR="009D52AE" w:rsidRDefault="009D52AE" w:rsidP="009D5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0A936473" w14:textId="77777777" w:rsidR="009D52AE" w:rsidRDefault="009D52AE" w:rsidP="009D52AE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53813A43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Tehnološke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1FA4F5CE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 xml:space="preserve">Marketing </w:t>
            </w:r>
            <w:proofErr w:type="spellStart"/>
            <w:r>
              <w:rPr>
                <w:rFonts w:eastAsiaTheme="minorEastAsia"/>
                <w:highlight w:val="yellow"/>
              </w:rPr>
              <w:t>proizvoda</w:t>
            </w:r>
            <w:proofErr w:type="spellEnd"/>
          </w:p>
          <w:p w14:paraId="1676B508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Digitalni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marketing</w:t>
            </w:r>
          </w:p>
          <w:p w14:paraId="630BBB89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Digitalne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vještine</w:t>
            </w:r>
            <w:proofErr w:type="spellEnd"/>
          </w:p>
          <w:p w14:paraId="5426697C" w14:textId="77777777" w:rsidR="009D52AE" w:rsidRDefault="009D52AE" w:rsidP="009D52AE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Komunikacija</w:t>
            </w:r>
            <w:proofErr w:type="spellEnd"/>
          </w:p>
          <w:p w14:paraId="60A99768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Suradnja</w:t>
            </w:r>
            <w:proofErr w:type="spellEnd"/>
          </w:p>
          <w:p w14:paraId="6522570E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Emocionalna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inteligencija</w:t>
            </w:r>
            <w:proofErr w:type="spellEnd"/>
          </w:p>
          <w:p w14:paraId="7172B1F6" w14:textId="77777777" w:rsidR="009D52AE" w:rsidRDefault="009D52AE" w:rsidP="009D52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58223090" w14:textId="77777777" w:rsidR="009D52AE" w:rsidRDefault="009D52AE" w:rsidP="009D52AE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Znanja</w:t>
            </w:r>
            <w:proofErr w:type="spellEnd"/>
          </w:p>
          <w:p w14:paraId="32ADEA71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Poslovno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upravljanje</w:t>
            </w:r>
            <w:proofErr w:type="spellEnd"/>
          </w:p>
          <w:p w14:paraId="5507BAA1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Online </w:t>
            </w:r>
            <w:proofErr w:type="spellStart"/>
            <w:r>
              <w:rPr>
                <w:rFonts w:eastAsiaTheme="minorEastAsia"/>
              </w:rPr>
              <w:t>učenje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obuka</w:t>
            </w:r>
            <w:proofErr w:type="spellEnd"/>
          </w:p>
          <w:p w14:paraId="248F9A91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Oglašavanje</w:t>
            </w:r>
            <w:proofErr w:type="spellEnd"/>
          </w:p>
          <w:p w14:paraId="34296B9E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Računarstvo</w:t>
            </w:r>
            <w:proofErr w:type="spellEnd"/>
            <w:r>
              <w:rPr>
                <w:rFonts w:eastAsiaTheme="minorEastAsia"/>
              </w:rPr>
              <w:t xml:space="preserve"> u </w:t>
            </w:r>
            <w:proofErr w:type="spellStart"/>
            <w:r>
              <w:rPr>
                <w:rFonts w:eastAsiaTheme="minorEastAsia"/>
              </w:rPr>
              <w:t>Oblaku</w:t>
            </w:r>
            <w:proofErr w:type="spellEnd"/>
          </w:p>
          <w:p w14:paraId="3412560E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Veliki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podaci</w:t>
            </w:r>
            <w:proofErr w:type="spellEnd"/>
          </w:p>
          <w:p w14:paraId="3E7C1FC4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E-</w:t>
            </w:r>
            <w:proofErr w:type="spellStart"/>
            <w:r>
              <w:rPr>
                <w:rFonts w:eastAsiaTheme="minorEastAsia"/>
                <w:highlight w:val="yellow"/>
              </w:rPr>
              <w:t>trgovina</w:t>
            </w:r>
            <w:proofErr w:type="spellEnd"/>
          </w:p>
          <w:p w14:paraId="3ADB8363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Umjetna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inteligencija</w:t>
            </w:r>
            <w:proofErr w:type="spellEnd"/>
          </w:p>
          <w:p w14:paraId="124C36FF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IoT (Internet of Things – “internet </w:t>
            </w:r>
            <w:proofErr w:type="spellStart"/>
            <w:r>
              <w:rPr>
                <w:rFonts w:eastAsiaTheme="minorEastAsia"/>
              </w:rPr>
              <w:t>stvari</w:t>
            </w:r>
            <w:proofErr w:type="spellEnd"/>
            <w:r>
              <w:rPr>
                <w:rFonts w:eastAsiaTheme="minorEastAsia"/>
              </w:rPr>
              <w:t>”)</w:t>
            </w:r>
          </w:p>
          <w:p w14:paraId="10E699CC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Digitalna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pismenost</w:t>
            </w:r>
            <w:proofErr w:type="spellEnd"/>
          </w:p>
          <w:p w14:paraId="79A6F3AF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Kibernetička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sigurnost</w:t>
            </w:r>
            <w:proofErr w:type="spellEnd"/>
          </w:p>
          <w:p w14:paraId="14DF72D8" w14:textId="16D1DC85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Rudarenje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analiza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podataka</w:t>
            </w:r>
            <w:proofErr w:type="spellEnd"/>
          </w:p>
          <w:p w14:paraId="5B457C18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Održivost</w:t>
            </w:r>
            <w:proofErr w:type="spellEnd"/>
          </w:p>
          <w:p w14:paraId="13B68455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Dobrobit</w:t>
            </w:r>
            <w:proofErr w:type="spellEnd"/>
          </w:p>
          <w:p w14:paraId="5BFF5BA9" w14:textId="77777777" w:rsidR="009D52AE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Klimatske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promjene</w:t>
            </w:r>
            <w:proofErr w:type="spellEnd"/>
          </w:p>
          <w:p w14:paraId="311AAD5C" w14:textId="7C597280" w:rsidR="009D52AE" w:rsidRPr="00A9725A" w:rsidRDefault="009D52AE" w:rsidP="009D52AE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Upravljanje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društvenim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mrežama</w:t>
            </w:r>
            <w:proofErr w:type="spellEnd"/>
            <w:r w:rsidRPr="00A9725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B22" w14:textId="77777777" w:rsidR="00EB403B" w:rsidRDefault="00EB403B">
      <w:pPr>
        <w:spacing w:after="0" w:line="240" w:lineRule="auto"/>
      </w:pPr>
      <w:r>
        <w:separator/>
      </w:r>
    </w:p>
  </w:endnote>
  <w:endnote w:type="continuationSeparator" w:id="0">
    <w:p w14:paraId="11CB533E" w14:textId="77777777" w:rsidR="00EB403B" w:rsidRDefault="00EB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A23B16" w14:textId="77777777" w:rsidR="00E5487F" w:rsidRDefault="00E5487F" w:rsidP="00E5487F"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Podrška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Europske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komisije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izradu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ove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objave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ne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predstavlja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odobrenje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njenog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sadržaja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koji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odražava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stavove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samih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autora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te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se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Komisija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ne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može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smatrati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odgovornom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bilo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kakvu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daljnju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uporabu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sadržanih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ovoj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objavi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78A23B16" w14:textId="77777777" w:rsidR="00E5487F" w:rsidRDefault="00E5487F" w:rsidP="00E5487F"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Podrška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Europske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komisije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izradu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ove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objave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ne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predstavlja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odobrenje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njenog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sadržaja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odražava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stavove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samih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autora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te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Komisija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ne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smatrati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odgovornom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bilo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kakvu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daljnju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uporabu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informacija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sadržanih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ovoj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objavi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9E33" w14:textId="77777777" w:rsidR="00EB403B" w:rsidRDefault="00EB403B">
      <w:pPr>
        <w:spacing w:after="0" w:line="240" w:lineRule="auto"/>
      </w:pPr>
      <w:r>
        <w:separator/>
      </w:r>
    </w:p>
  </w:footnote>
  <w:footnote w:type="continuationSeparator" w:id="0">
    <w:p w14:paraId="6F57CB65" w14:textId="77777777" w:rsidR="00EB403B" w:rsidRDefault="00EB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5BD6BC8A"/>
    <w:lvl w:ilvl="0" w:tplc="99D65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2A5F3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12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4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C8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2EF3"/>
    <w:multiLevelType w:val="hybridMultilevel"/>
    <w:tmpl w:val="9F503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B69F"/>
    <w:multiLevelType w:val="hybridMultilevel"/>
    <w:tmpl w:val="54080A7A"/>
    <w:lvl w:ilvl="0" w:tplc="63400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CE48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9F84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C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1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F78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D6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733992">
    <w:abstractNumId w:val="33"/>
  </w:num>
  <w:num w:numId="2" w16cid:durableId="1493906435">
    <w:abstractNumId w:val="9"/>
  </w:num>
  <w:num w:numId="3" w16cid:durableId="1231815495">
    <w:abstractNumId w:val="30"/>
  </w:num>
  <w:num w:numId="4" w16cid:durableId="201945533">
    <w:abstractNumId w:val="17"/>
  </w:num>
  <w:num w:numId="5" w16cid:durableId="1869369578">
    <w:abstractNumId w:val="7"/>
  </w:num>
  <w:num w:numId="6" w16cid:durableId="922177933">
    <w:abstractNumId w:val="21"/>
  </w:num>
  <w:num w:numId="7" w16cid:durableId="1452358510">
    <w:abstractNumId w:val="32"/>
  </w:num>
  <w:num w:numId="8" w16cid:durableId="303240567">
    <w:abstractNumId w:val="31"/>
  </w:num>
  <w:num w:numId="9" w16cid:durableId="2124690678">
    <w:abstractNumId w:val="12"/>
  </w:num>
  <w:num w:numId="10" w16cid:durableId="725764600">
    <w:abstractNumId w:val="13"/>
  </w:num>
  <w:num w:numId="11" w16cid:durableId="110563662">
    <w:abstractNumId w:val="26"/>
  </w:num>
  <w:num w:numId="12" w16cid:durableId="1650865120">
    <w:abstractNumId w:val="28"/>
  </w:num>
  <w:num w:numId="13" w16cid:durableId="1948347081">
    <w:abstractNumId w:val="4"/>
  </w:num>
  <w:num w:numId="14" w16cid:durableId="1324896458">
    <w:abstractNumId w:val="3"/>
  </w:num>
  <w:num w:numId="15" w16cid:durableId="581989137">
    <w:abstractNumId w:val="25"/>
  </w:num>
  <w:num w:numId="16" w16cid:durableId="1532306680">
    <w:abstractNumId w:val="10"/>
  </w:num>
  <w:num w:numId="17" w16cid:durableId="1235360047">
    <w:abstractNumId w:val="18"/>
  </w:num>
  <w:num w:numId="18" w16cid:durableId="152650921">
    <w:abstractNumId w:val="34"/>
  </w:num>
  <w:num w:numId="19" w16cid:durableId="891228760">
    <w:abstractNumId w:val="1"/>
  </w:num>
  <w:num w:numId="20" w16cid:durableId="1568807829">
    <w:abstractNumId w:val="20"/>
  </w:num>
  <w:num w:numId="21" w16cid:durableId="1094402483">
    <w:abstractNumId w:val="15"/>
  </w:num>
  <w:num w:numId="22" w16cid:durableId="601259914">
    <w:abstractNumId w:val="6"/>
  </w:num>
  <w:num w:numId="23" w16cid:durableId="1237860539">
    <w:abstractNumId w:val="14"/>
  </w:num>
  <w:num w:numId="24" w16cid:durableId="1575552713">
    <w:abstractNumId w:val="22"/>
  </w:num>
  <w:num w:numId="25" w16cid:durableId="868837295">
    <w:abstractNumId w:val="2"/>
  </w:num>
  <w:num w:numId="26" w16cid:durableId="125046293">
    <w:abstractNumId w:val="16"/>
  </w:num>
  <w:num w:numId="27" w16cid:durableId="892935296">
    <w:abstractNumId w:val="19"/>
  </w:num>
  <w:num w:numId="28" w16cid:durableId="1007828948">
    <w:abstractNumId w:val="24"/>
  </w:num>
  <w:num w:numId="29" w16cid:durableId="1529173814">
    <w:abstractNumId w:val="35"/>
  </w:num>
  <w:num w:numId="30" w16cid:durableId="397703528">
    <w:abstractNumId w:val="8"/>
  </w:num>
  <w:num w:numId="31" w16cid:durableId="1245258601">
    <w:abstractNumId w:val="27"/>
  </w:num>
  <w:num w:numId="32" w16cid:durableId="908081701">
    <w:abstractNumId w:val="11"/>
  </w:num>
  <w:num w:numId="33" w16cid:durableId="923799126">
    <w:abstractNumId w:val="29"/>
  </w:num>
  <w:num w:numId="34" w16cid:durableId="963393009">
    <w:abstractNumId w:val="5"/>
  </w:num>
  <w:num w:numId="35" w16cid:durableId="1299385683">
    <w:abstractNumId w:val="23"/>
  </w:num>
  <w:num w:numId="36" w16cid:durableId="68213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318AC"/>
    <w:rsid w:val="000407A4"/>
    <w:rsid w:val="000424EE"/>
    <w:rsid w:val="0004538B"/>
    <w:rsid w:val="0005043D"/>
    <w:rsid w:val="00063275"/>
    <w:rsid w:val="00074B5C"/>
    <w:rsid w:val="000812AF"/>
    <w:rsid w:val="00087552"/>
    <w:rsid w:val="000C0FE4"/>
    <w:rsid w:val="000C2A2A"/>
    <w:rsid w:val="000C542D"/>
    <w:rsid w:val="000C5C67"/>
    <w:rsid w:val="000C76DE"/>
    <w:rsid w:val="000D0607"/>
    <w:rsid w:val="000D4097"/>
    <w:rsid w:val="000D4796"/>
    <w:rsid w:val="000D6452"/>
    <w:rsid w:val="000D7FAE"/>
    <w:rsid w:val="000E1535"/>
    <w:rsid w:val="000E1AD4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468F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062A9"/>
    <w:rsid w:val="00315F9E"/>
    <w:rsid w:val="00316F3D"/>
    <w:rsid w:val="00322D63"/>
    <w:rsid w:val="00323E3E"/>
    <w:rsid w:val="00330F03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03B0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8079A"/>
    <w:rsid w:val="00493FC4"/>
    <w:rsid w:val="004A3935"/>
    <w:rsid w:val="004B5FBE"/>
    <w:rsid w:val="004D29F0"/>
    <w:rsid w:val="004D4C59"/>
    <w:rsid w:val="004E0B7D"/>
    <w:rsid w:val="004E4BD9"/>
    <w:rsid w:val="0050557E"/>
    <w:rsid w:val="00515A45"/>
    <w:rsid w:val="00520C06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4173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0643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D52AE"/>
    <w:rsid w:val="009E5688"/>
    <w:rsid w:val="009E585D"/>
    <w:rsid w:val="00A02B45"/>
    <w:rsid w:val="00A05A85"/>
    <w:rsid w:val="00A17F17"/>
    <w:rsid w:val="00A24CB8"/>
    <w:rsid w:val="00A30D2B"/>
    <w:rsid w:val="00A37D8D"/>
    <w:rsid w:val="00A37FB8"/>
    <w:rsid w:val="00A40B5C"/>
    <w:rsid w:val="00A429A3"/>
    <w:rsid w:val="00A4534E"/>
    <w:rsid w:val="00A66B7C"/>
    <w:rsid w:val="00A67ABD"/>
    <w:rsid w:val="00A72EFC"/>
    <w:rsid w:val="00A84769"/>
    <w:rsid w:val="00A84E4E"/>
    <w:rsid w:val="00A86B6F"/>
    <w:rsid w:val="00A87590"/>
    <w:rsid w:val="00A9725A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631F1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5F34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4282"/>
    <w:rsid w:val="00CC71C9"/>
    <w:rsid w:val="00CD31C1"/>
    <w:rsid w:val="00CE55DF"/>
    <w:rsid w:val="00CF31E1"/>
    <w:rsid w:val="00CF3C49"/>
    <w:rsid w:val="00D0451E"/>
    <w:rsid w:val="00D17162"/>
    <w:rsid w:val="00D2284D"/>
    <w:rsid w:val="00D279C6"/>
    <w:rsid w:val="00D3336A"/>
    <w:rsid w:val="00D370AC"/>
    <w:rsid w:val="00D409AB"/>
    <w:rsid w:val="00D87300"/>
    <w:rsid w:val="00DA0C2A"/>
    <w:rsid w:val="00DB4A8B"/>
    <w:rsid w:val="00DC713C"/>
    <w:rsid w:val="00DD07BF"/>
    <w:rsid w:val="00DD2729"/>
    <w:rsid w:val="00DD49E2"/>
    <w:rsid w:val="00DE4FB1"/>
    <w:rsid w:val="00DF39C3"/>
    <w:rsid w:val="00E03FE6"/>
    <w:rsid w:val="00E27D25"/>
    <w:rsid w:val="00E46002"/>
    <w:rsid w:val="00E5487F"/>
    <w:rsid w:val="00E55673"/>
    <w:rsid w:val="00E67274"/>
    <w:rsid w:val="00E756C3"/>
    <w:rsid w:val="00E77BE5"/>
    <w:rsid w:val="00E822E3"/>
    <w:rsid w:val="00E823DB"/>
    <w:rsid w:val="00E85360"/>
    <w:rsid w:val="00E93B2A"/>
    <w:rsid w:val="00E94ED4"/>
    <w:rsid w:val="00E96A6E"/>
    <w:rsid w:val="00EA2DA3"/>
    <w:rsid w:val="00EA6783"/>
    <w:rsid w:val="00EB403B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372EC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30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d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Vukelić</cp:lastModifiedBy>
  <cp:revision>25</cp:revision>
  <dcterms:created xsi:type="dcterms:W3CDTF">2023-04-06T08:05:00Z</dcterms:created>
  <dcterms:modified xsi:type="dcterms:W3CDTF">2023-05-12T07:19:00Z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d11352694ddef3530b2bb1e176cce530745f00396d3c6ec4bcb9e70195e7dc7f</vt:lpwstr>
  </property>
</Properties>
</file>