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374A0C6A" w14:textId="77777777" w:rsidR="00FF579D" w:rsidRPr="000108C8" w:rsidRDefault="00FF579D" w:rsidP="00FF579D">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 xml:space="preserve">RESTART: </w:t>
      </w:r>
      <w:r w:rsidRPr="00FA695E">
        <w:rPr>
          <w:rFonts w:ascii="Times New Roman" w:hAnsi="Times New Roman" w:cs="Times New Roman"/>
          <w:b/>
          <w:sz w:val="36"/>
          <w:szCs w:val="36"/>
        </w:rPr>
        <w:t>Osposobljavanje poduzetnika u svrhu otpornosti i razvoja</w:t>
      </w:r>
    </w:p>
    <w:p w14:paraId="2ECB1115" w14:textId="77777777" w:rsidR="00FF579D" w:rsidRDefault="00FF579D" w:rsidP="00FF579D">
      <w:pPr>
        <w:jc w:val="center"/>
        <w:rPr>
          <w:rFonts w:ascii="Times New Roman" w:hAnsi="Times New Roman" w:cs="Times New Roman"/>
          <w:b/>
          <w:lang w:val="en-GB"/>
        </w:rPr>
      </w:pPr>
    </w:p>
    <w:p w14:paraId="3F5B0C8D" w14:textId="77777777" w:rsidR="00FF579D" w:rsidRPr="000D0607" w:rsidRDefault="00FF579D" w:rsidP="00FF579D">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Obrazac studije slučaja</w:t>
      </w:r>
    </w:p>
    <w:p w14:paraId="22FD405C" w14:textId="77777777" w:rsidR="00FF579D" w:rsidRPr="000D0607" w:rsidRDefault="00FF579D" w:rsidP="00FF579D">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Rezultat</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0D0607">
        <w:rPr>
          <w:rFonts w:ascii="Times New Roman" w:hAnsi="Times New Roman" w:cs="Times New Roman"/>
          <w:b/>
          <w:sz w:val="28"/>
          <w:szCs w:val="28"/>
          <w:lang w:val="en-GB"/>
        </w:rPr>
        <w:t xml:space="preserve"> - </w:t>
      </w:r>
      <w:r>
        <w:rPr>
          <w:rFonts w:ascii="Times New Roman" w:hAnsi="Times New Roman" w:cs="Times New Roman"/>
          <w:b/>
          <w:sz w:val="28"/>
          <w:szCs w:val="28"/>
          <w:lang w:val="en-GB"/>
        </w:rPr>
        <w:t>Zadatak</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3.1</w:t>
      </w: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Zadatak 3.2</w:t>
      </w:r>
      <w:r w:rsidRPr="000D0607">
        <w:rPr>
          <w:rFonts w:ascii="Times New Roman" w:hAnsi="Times New Roman" w:cs="Times New Roman"/>
          <w:b/>
          <w:sz w:val="28"/>
          <w:szCs w:val="28"/>
          <w:lang w:val="en-GB"/>
        </w:rPr>
        <w:t>)</w:t>
      </w:r>
    </w:p>
    <w:p w14:paraId="7B1AF94A" w14:textId="0A839262"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FF579D"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280C833E" w:rsidR="00FF579D" w:rsidRPr="004555FE" w:rsidRDefault="00FF579D" w:rsidP="00FF579D">
            <w:pPr>
              <w:jc w:val="both"/>
              <w:rPr>
                <w:rFonts w:cstheme="minorHAnsi"/>
                <w:b/>
                <w:bCs/>
              </w:rPr>
            </w:pPr>
            <w:r>
              <w:rPr>
                <w:rFonts w:cstheme="minorHAnsi"/>
                <w:b/>
                <w:bCs/>
              </w:rPr>
              <w:t>Autor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1AE4E091" w:rsidR="00FF579D" w:rsidRPr="004555FE" w:rsidRDefault="00FF579D" w:rsidP="00FF579D">
            <w:pPr>
              <w:jc w:val="both"/>
              <w:rPr>
                <w:rFonts w:cstheme="minorHAnsi"/>
                <w:bCs/>
                <w:i/>
              </w:rPr>
            </w:pPr>
            <w:r>
              <w:rPr>
                <w:rFonts w:cstheme="minorHAnsi"/>
                <w:bCs/>
                <w:i/>
              </w:rPr>
              <w:t>UNIBA</w:t>
            </w:r>
          </w:p>
        </w:tc>
      </w:tr>
      <w:tr w:rsidR="00FF579D" w:rsidRPr="004555F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24B78B1A" w:rsidR="00FF579D" w:rsidRPr="004555FE" w:rsidRDefault="00FF579D" w:rsidP="00FF579D">
            <w:pPr>
              <w:ind w:right="134"/>
              <w:jc w:val="both"/>
              <w:rPr>
                <w:rFonts w:ascii="Segoe UI" w:eastAsia="Times New Roman" w:hAnsi="Segoe UI" w:cs="Segoe UI"/>
                <w:b/>
                <w:sz w:val="18"/>
                <w:szCs w:val="18"/>
                <w:lang w:val="en-GB" w:eastAsia="en-GB"/>
              </w:rPr>
            </w:pPr>
            <w:r>
              <w:rPr>
                <w:rFonts w:cstheme="minorHAnsi"/>
                <w:b/>
                <w:bCs/>
              </w:rPr>
              <w:t>Naziv modula kojemu studija slučaja pripada</w:t>
            </w:r>
            <w:r w:rsidRPr="004555FE">
              <w:rPr>
                <w:rFonts w:cstheme="minorHAnsi"/>
                <w:b/>
                <w:bCs/>
              </w:rPr>
              <w:t xml:space="preserve">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21646997" w:rsidR="00FF579D" w:rsidRPr="004555FE" w:rsidRDefault="00036A21" w:rsidP="00FF579D">
            <w:pPr>
              <w:jc w:val="both"/>
              <w:rPr>
                <w:rFonts w:cstheme="minorHAnsi"/>
                <w:bCs/>
                <w:i/>
              </w:rPr>
            </w:pPr>
            <w:r w:rsidRPr="00036A21">
              <w:rPr>
                <w:rFonts w:cstheme="minorHAnsi"/>
                <w:bCs/>
                <w:i/>
              </w:rPr>
              <w:t xml:space="preserve">Modul 1: Digitalizacija i </w:t>
            </w:r>
            <w:r w:rsidRPr="00036A21">
              <w:rPr>
                <w:rFonts w:cstheme="minorHAnsi"/>
                <w:bCs/>
                <w:iCs/>
              </w:rPr>
              <w:t>online</w:t>
            </w:r>
            <w:r w:rsidRPr="00036A21">
              <w:rPr>
                <w:rFonts w:cstheme="minorHAnsi"/>
                <w:bCs/>
                <w:i/>
              </w:rPr>
              <w:t xml:space="preserve"> učenje</w:t>
            </w:r>
          </w:p>
        </w:tc>
      </w:tr>
      <w:tr w:rsidR="00FF579D"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722F19A6" w:rsidR="00FF579D" w:rsidRPr="004555FE" w:rsidRDefault="00FF579D" w:rsidP="00FF579D">
            <w:pPr>
              <w:jc w:val="both"/>
              <w:rPr>
                <w:rFonts w:cstheme="minorHAnsi"/>
                <w:b/>
                <w:bCs/>
              </w:rPr>
            </w:pPr>
            <w:r>
              <w:rPr>
                <w:rFonts w:cstheme="minorHAnsi"/>
                <w:b/>
                <w:bCs/>
              </w:rPr>
              <w:t>Naslov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041243FA" w:rsidR="00FF579D" w:rsidRDefault="00036A21" w:rsidP="00FF579D">
            <w:pPr>
              <w:jc w:val="both"/>
              <w:rPr>
                <w:rFonts w:cstheme="minorHAnsi"/>
                <w:bCs/>
                <w:i/>
              </w:rPr>
            </w:pPr>
            <w:r w:rsidRPr="00036A21">
              <w:rPr>
                <w:rFonts w:cstheme="minorHAnsi"/>
                <w:bCs/>
                <w:i/>
              </w:rPr>
              <w:t>Slovaci digitaliziraju skijaški svijet</w:t>
            </w:r>
          </w:p>
        </w:tc>
      </w:tr>
      <w:tr w:rsidR="00FF579D"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2695DBD0" w:rsidR="00FF579D" w:rsidRPr="004555FE" w:rsidRDefault="00FF579D" w:rsidP="00FF579D">
            <w:pPr>
              <w:jc w:val="both"/>
              <w:rPr>
                <w:rFonts w:cstheme="minorHAnsi"/>
                <w:b/>
                <w:bCs/>
              </w:rPr>
            </w:pPr>
            <w:r>
              <w:rPr>
                <w:rFonts w:cstheme="minorHAnsi"/>
                <w:b/>
                <w:bCs/>
              </w:rPr>
              <w:t>Opis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7DBAA2FB" w14:textId="0841C491" w:rsidR="006450E0" w:rsidRDefault="006450E0" w:rsidP="00FF579D">
            <w:pPr>
              <w:jc w:val="both"/>
            </w:pPr>
            <w:r>
              <w:t>S</w:t>
            </w:r>
            <w:r w:rsidRPr="006450E0">
              <w:t>lovačka tvrtka MBCD</w:t>
            </w:r>
            <w:r>
              <w:t xml:space="preserve"> </w:t>
            </w:r>
            <w:r w:rsidRPr="006450E0">
              <w:t xml:space="preserve">razvila je revolucionarni sustav za izgradnju skijaških staza koji je privukao međunarodnu pažnju. </w:t>
            </w:r>
            <w:r>
              <w:t>Taj j</w:t>
            </w:r>
            <w:r w:rsidRPr="006450E0">
              <w:t>edinstveni sustav korišten je u izradi staza za Svjetski kup Fédération Internationale de Ski (FIS).</w:t>
            </w:r>
          </w:p>
          <w:p w14:paraId="370E3044" w14:textId="1C578690" w:rsidR="00301160" w:rsidRDefault="00301160" w:rsidP="00FF579D">
            <w:pPr>
              <w:jc w:val="both"/>
            </w:pPr>
            <w:r w:rsidRPr="00301160">
              <w:t xml:space="preserve">Sustav za postavljanje </w:t>
            </w:r>
            <w:r>
              <w:t>staza</w:t>
            </w:r>
            <w:r w:rsidRPr="00301160">
              <w:t xml:space="preserve"> temelji se na najsuvremenijim GNSS satelitskim uslugama koje </w:t>
            </w:r>
            <w:r>
              <w:t>lociraju</w:t>
            </w:r>
            <w:r w:rsidRPr="00301160">
              <w:t xml:space="preserve"> s visokom preciznošću. Točni podaci o položaju vrata, topologiji njihovog postavljanja, udaljenosti, kutovima, nagibu terena i radijusima zavoja iznimno su važni za natjecatelje, trenere i organizatore natjecanja.</w:t>
            </w:r>
          </w:p>
          <w:p w14:paraId="59702052" w14:textId="77777777" w:rsidR="00301160" w:rsidRDefault="00301160" w:rsidP="00FF579D">
            <w:pPr>
              <w:jc w:val="both"/>
            </w:pPr>
            <w:r w:rsidRPr="00301160">
              <w:t>MBCD-ov sustav hvaljen je zbog svoje učinkovitosti, brzine i isplativosti. Sustav može stvoriti stazu za skijanje u djeliću vremena koje bi bilo potrebno tradicionalnim metodama. Sustav je testiran na raznim lokacijama diljem Europe, uključujući Austriju, Švicarsku i Italiju, te je dobio pozitivne povratne informacije od skijališta i organizatora događaja.</w:t>
            </w:r>
          </w:p>
          <w:p w14:paraId="6F5EDF9B" w14:textId="6F3CD431" w:rsidR="00301160" w:rsidRDefault="00301160" w:rsidP="00FF579D">
            <w:pPr>
              <w:jc w:val="both"/>
            </w:pPr>
            <w:r w:rsidRPr="00301160">
              <w:t>Nekoliko stranih tvrtki u prošlosti je pokušalo digitalizirati skijaške staze, ali su im sustavi bili prekomplicirani. Trebale su im dodatne stanice za pokrivanje signala. Slovački programeri stoga</w:t>
            </w:r>
            <w:r>
              <w:t xml:space="preserve"> su</w:t>
            </w:r>
            <w:r w:rsidRPr="00301160">
              <w:t xml:space="preserve"> željeli stvoriti što jednostavniji model pa su koristili </w:t>
            </w:r>
            <w:r>
              <w:t xml:space="preserve">već </w:t>
            </w:r>
            <w:r w:rsidRPr="00301160">
              <w:t>postojeće servise: satelite i zemaljske stanice.</w:t>
            </w:r>
          </w:p>
          <w:p w14:paraId="27EB165E" w14:textId="57CD75B5" w:rsidR="00FF579D" w:rsidRDefault="00301160" w:rsidP="00FF579D">
            <w:pPr>
              <w:jc w:val="both"/>
              <w:rPr>
                <w:rFonts w:cstheme="minorHAnsi"/>
                <w:bCs/>
                <w:i/>
              </w:rPr>
            </w:pPr>
            <w:r w:rsidRPr="00301160">
              <w:t>Uspjeh MBCD-ovog inovativnog pristupa nije prošao nezapaženo. Tvrtka je dobila priznanje od industrijskih stručnjaka i organizacija, uključujući FIS, za doprinos skijaškom sportu i revoluciju u industriji.</w:t>
            </w:r>
          </w:p>
        </w:tc>
      </w:tr>
      <w:tr w:rsidR="00FF579D"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48FB5620" w:rsidR="00FF579D" w:rsidRPr="004555FE" w:rsidRDefault="00FF579D" w:rsidP="00FF579D">
            <w:pPr>
              <w:jc w:val="both"/>
              <w:rPr>
                <w:rFonts w:cstheme="minorHAnsi"/>
                <w:b/>
                <w:bCs/>
              </w:rPr>
            </w:pPr>
            <w:r>
              <w:rPr>
                <w:rFonts w:cstheme="minorHAnsi"/>
                <w:b/>
                <w:bCs/>
              </w:rPr>
              <w:lastRenderedPageBreak/>
              <w:t>Poveznica za više informacija: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AB8FFB8" w14:textId="4CDA242D" w:rsidR="00FF579D" w:rsidRDefault="00000000" w:rsidP="00FF579D">
            <w:pPr>
              <w:jc w:val="both"/>
              <w:rPr>
                <w:rFonts w:cstheme="minorHAnsi"/>
                <w:bCs/>
                <w:i/>
              </w:rPr>
            </w:pPr>
            <w:hyperlink r:id="rId11" w:history="1">
              <w:r w:rsidR="00FF579D" w:rsidRPr="0036771E">
                <w:rPr>
                  <w:rStyle w:val="Hyperlink"/>
                  <w:rFonts w:cstheme="minorHAnsi"/>
                  <w:bCs/>
                  <w:i/>
                </w:rPr>
                <w:t>https://mbcd.sk/satellite-alpine-ski-gates-measurement/</w:t>
              </w:r>
            </w:hyperlink>
          </w:p>
          <w:p w14:paraId="0A2AA1B0" w14:textId="3E8A81B6" w:rsidR="00FF579D" w:rsidRDefault="00000000" w:rsidP="00FF579D">
            <w:pPr>
              <w:jc w:val="both"/>
              <w:rPr>
                <w:rFonts w:cstheme="minorHAnsi"/>
                <w:bCs/>
                <w:i/>
              </w:rPr>
            </w:pPr>
            <w:hyperlink r:id="rId12" w:history="1">
              <w:r w:rsidR="00FF579D" w:rsidRPr="0036771E">
                <w:rPr>
                  <w:rStyle w:val="Hyperlink"/>
                  <w:rFonts w:cstheme="minorHAnsi"/>
                  <w:bCs/>
                  <w:i/>
                </w:rPr>
                <w:t>https://mbcd.sk/terrain-digital-scan-of-alpine-race-courses/</w:t>
              </w:r>
            </w:hyperlink>
          </w:p>
        </w:tc>
      </w:tr>
      <w:tr w:rsidR="00FF579D"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496AFF26" w14:textId="77777777" w:rsidR="00FF579D" w:rsidRPr="004555FE" w:rsidRDefault="00FF579D" w:rsidP="00FF579D">
            <w:pPr>
              <w:jc w:val="both"/>
              <w:rPr>
                <w:rFonts w:cstheme="minorHAnsi"/>
                <w:b/>
                <w:bCs/>
              </w:rPr>
            </w:pPr>
            <w:r>
              <w:rPr>
                <w:rFonts w:cstheme="minorHAnsi"/>
                <w:b/>
                <w:bCs/>
              </w:rPr>
              <w:t>Ciljana skupina studije slučaja:</w:t>
            </w:r>
          </w:p>
          <w:p w14:paraId="0D3B56FA" w14:textId="77777777" w:rsidR="00FF579D" w:rsidRPr="004555FE" w:rsidRDefault="00FF579D" w:rsidP="00FF579D">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445006B8" w14:textId="77777777" w:rsidR="00FF579D" w:rsidRPr="004555FE" w:rsidRDefault="00FF579D" w:rsidP="00FF579D">
            <w:pPr>
              <w:rPr>
                <w:rFonts w:cstheme="minorHAnsi"/>
                <w:bCs/>
              </w:rPr>
            </w:pPr>
            <w:r w:rsidRPr="004555FE">
              <w:rPr>
                <w:rFonts w:cstheme="minorHAnsi"/>
                <w:bCs/>
              </w:rPr>
              <w:t xml:space="preserve"> </w:t>
            </w:r>
            <w:r>
              <w:rPr>
                <w:rFonts w:cstheme="minorHAnsi"/>
                <w:bCs/>
              </w:rPr>
              <w:t xml:space="preserve"> </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Mikro, mala i srednja poduzeća (M</w:t>
            </w:r>
            <w:r>
              <w:rPr>
                <w:rFonts w:cstheme="minorHAnsi"/>
                <w:bCs/>
              </w:rPr>
              <w:t>MSP</w:t>
            </w:r>
            <w:r w:rsidRPr="00D763C2">
              <w:rPr>
                <w:rFonts w:cstheme="minorHAnsi"/>
                <w:bCs/>
              </w:rPr>
              <w:t>)</w:t>
            </w:r>
          </w:p>
          <w:p w14:paraId="4D1E90B8" w14:textId="77777777" w:rsidR="00FF579D" w:rsidRDefault="00FF579D" w:rsidP="00FF579D">
            <w:pPr>
              <w:rPr>
                <w:rFonts w:cstheme="minorHAnsi"/>
                <w:bCs/>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Zaposlenici MMSP</w:t>
            </w:r>
            <w:r>
              <w:rPr>
                <w:rFonts w:cstheme="minorHAnsi"/>
                <w:bCs/>
              </w:rPr>
              <w:t xml:space="preserve">-a </w:t>
            </w:r>
          </w:p>
          <w:p w14:paraId="28A2AE73" w14:textId="77777777" w:rsidR="00FF579D" w:rsidRPr="004555FE" w:rsidRDefault="00FF579D" w:rsidP="00FF579D">
            <w:pPr>
              <w:rPr>
                <w:rFonts w:cstheme="minorHAnsi"/>
                <w:bCs/>
              </w:rPr>
            </w:pPr>
            <w:r>
              <w:rPr>
                <w:rFonts w:cstheme="minorHAnsi"/>
                <w:bCs/>
              </w:rPr>
              <w:t xml:space="preserve">  </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4555FE">
              <w:rPr>
                <w:rFonts w:cstheme="minorHAnsi"/>
                <w:bCs/>
              </w:rPr>
              <w:t>EU VET e</w:t>
            </w:r>
            <w:r>
              <w:rPr>
                <w:rFonts w:cstheme="minorHAnsi"/>
                <w:bCs/>
              </w:rPr>
              <w:t>kosustav</w:t>
            </w:r>
          </w:p>
          <w:p w14:paraId="1DA9F3F1" w14:textId="040B2FD2" w:rsidR="00FF579D" w:rsidRPr="004555FE" w:rsidRDefault="00FF579D" w:rsidP="00FF579D">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000000">
              <w:rPr>
                <w:rFonts w:ascii="Webdings" w:hAnsi="Webdings" w:cs="Arima Koshi"/>
              </w:rPr>
            </w:r>
            <w:r w:rsidR="00000000">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Organizacije za poslovnu podršku</w:t>
            </w:r>
          </w:p>
        </w:tc>
      </w:tr>
      <w:tr w:rsidR="00FF579D"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369BFA6A" w:rsidR="00FF579D" w:rsidRPr="004555FE" w:rsidRDefault="00FF579D" w:rsidP="00FF579D">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ESCO kompetencije i vještine:</w:t>
            </w:r>
          </w:p>
        </w:tc>
      </w:tr>
      <w:tr w:rsidR="00FF579D"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AB914F8" w14:textId="77777777" w:rsidR="00FF579D" w:rsidRPr="004555FE" w:rsidRDefault="00FF579D" w:rsidP="00FF579D">
            <w:pPr>
              <w:spacing w:after="0" w:line="240" w:lineRule="auto"/>
              <w:textAlignment w:val="baseline"/>
              <w:rPr>
                <w:rFonts w:ascii="Segoe UI" w:eastAsia="Times New Roman" w:hAnsi="Segoe UI" w:cs="Segoe UI"/>
                <w:sz w:val="18"/>
                <w:szCs w:val="18"/>
                <w:lang w:val="en-GB" w:eastAsia="en-GB"/>
              </w:rPr>
            </w:pPr>
          </w:p>
          <w:p w14:paraId="39663D5E" w14:textId="77777777" w:rsidR="00FF579D" w:rsidRPr="004555FE" w:rsidRDefault="00FF579D" w:rsidP="00FF579D">
            <w:pPr>
              <w:numPr>
                <w:ilvl w:val="0"/>
                <w:numId w:val="27"/>
              </w:num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w:t>
            </w:r>
            <w:r>
              <w:rPr>
                <w:rFonts w:ascii="Calibri" w:eastAsia="Times New Roman" w:hAnsi="Calibri" w:cs="Calibri"/>
                <w:sz w:val="23"/>
                <w:szCs w:val="23"/>
                <w:lang w:val="en-GB" w:eastAsia="en-GB"/>
              </w:rPr>
              <w:t>erzalne vještine i kompetencije</w:t>
            </w:r>
          </w:p>
          <w:p w14:paraId="224D1FBC" w14:textId="77777777" w:rsidR="00FF579D" w:rsidRPr="003A2F09" w:rsidRDefault="00FF579D" w:rsidP="00FF579D">
            <w:pPr>
              <w:pStyle w:val="ListParagraph"/>
              <w:numPr>
                <w:ilvl w:val="1"/>
                <w:numId w:val="27"/>
              </w:numPr>
              <w:spacing w:line="256" w:lineRule="auto"/>
              <w:rPr>
                <w:rFonts w:eastAsiaTheme="minorEastAsia"/>
              </w:rPr>
            </w:pPr>
            <w:r w:rsidRPr="003A2F09">
              <w:rPr>
                <w:rFonts w:eastAsiaTheme="minorEastAsia"/>
              </w:rPr>
              <w:t>Društvene i emocionalne vještine</w:t>
            </w:r>
          </w:p>
          <w:p w14:paraId="03C727F2"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Kritičko mišljenje</w:t>
            </w:r>
          </w:p>
          <w:p w14:paraId="0A542EAF"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Analitičko mišljenje</w:t>
            </w:r>
          </w:p>
          <w:p w14:paraId="5A8F92CA"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Rješavanje problema</w:t>
            </w:r>
          </w:p>
          <w:p w14:paraId="50FF3775"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Samoupravljanje</w:t>
            </w:r>
          </w:p>
          <w:p w14:paraId="69FF68CE"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Poslovno upravljanje</w:t>
            </w:r>
          </w:p>
          <w:p w14:paraId="066496DC"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Prilagodljivost</w:t>
            </w:r>
          </w:p>
          <w:p w14:paraId="5BFC183D"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Otpornost</w:t>
            </w:r>
          </w:p>
          <w:p w14:paraId="713ABD57"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Kreativnost</w:t>
            </w:r>
          </w:p>
          <w:p w14:paraId="757EA2FF"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Umrežavanje</w:t>
            </w:r>
          </w:p>
          <w:p w14:paraId="163FFC29"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Inicijativa</w:t>
            </w:r>
          </w:p>
          <w:p w14:paraId="2FB97D8C"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Fleksibilnost</w:t>
            </w:r>
          </w:p>
          <w:p w14:paraId="7A1236BA"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Otvorenost</w:t>
            </w:r>
          </w:p>
          <w:p w14:paraId="27CA79BA"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Rješavanje složenih problema</w:t>
            </w:r>
          </w:p>
          <w:p w14:paraId="1DACADAA" w14:textId="77777777" w:rsidR="00FF579D" w:rsidRPr="003A2F09" w:rsidRDefault="00FF579D" w:rsidP="00FF579D">
            <w:pPr>
              <w:pStyle w:val="ListParagraph"/>
              <w:numPr>
                <w:ilvl w:val="1"/>
                <w:numId w:val="27"/>
              </w:numPr>
              <w:spacing w:line="256" w:lineRule="auto"/>
              <w:rPr>
                <w:rFonts w:eastAsiaTheme="minorEastAsia"/>
              </w:rPr>
            </w:pPr>
            <w:r w:rsidRPr="003A2F09">
              <w:rPr>
                <w:rFonts w:eastAsiaTheme="minorEastAsia"/>
              </w:rPr>
              <w:t>Suradnja</w:t>
            </w:r>
          </w:p>
          <w:p w14:paraId="048F051D" w14:textId="77777777" w:rsidR="00FF579D" w:rsidRPr="003A2F09" w:rsidRDefault="00FF579D" w:rsidP="00FF579D">
            <w:pPr>
              <w:pStyle w:val="ListParagraph"/>
              <w:numPr>
                <w:ilvl w:val="1"/>
                <w:numId w:val="27"/>
              </w:numPr>
              <w:spacing w:line="256" w:lineRule="auto"/>
              <w:rPr>
                <w:rFonts w:eastAsiaTheme="minorEastAsia"/>
              </w:rPr>
            </w:pPr>
            <w:r w:rsidRPr="003A2F09">
              <w:rPr>
                <w:rFonts w:eastAsiaTheme="minorEastAsia"/>
              </w:rPr>
              <w:t>Empatija</w:t>
            </w:r>
          </w:p>
          <w:p w14:paraId="7DC3DF68"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Inovacija</w:t>
            </w:r>
          </w:p>
          <w:p w14:paraId="5E5E899F" w14:textId="77777777" w:rsidR="00FF579D" w:rsidRPr="003A2F09" w:rsidRDefault="00FF579D" w:rsidP="00FF579D">
            <w:pPr>
              <w:pStyle w:val="ListParagraph"/>
              <w:numPr>
                <w:ilvl w:val="1"/>
                <w:numId w:val="27"/>
              </w:numPr>
              <w:spacing w:line="256" w:lineRule="auto"/>
              <w:rPr>
                <w:rFonts w:eastAsiaTheme="minorEastAsia"/>
              </w:rPr>
            </w:pPr>
            <w:r w:rsidRPr="003A2F09">
              <w:rPr>
                <w:rFonts w:eastAsiaTheme="minorEastAsia"/>
              </w:rPr>
              <w:t>Vodstvo</w:t>
            </w:r>
          </w:p>
          <w:p w14:paraId="6BD287E1" w14:textId="77777777" w:rsidR="00FF579D" w:rsidRPr="004555FE" w:rsidRDefault="00FF579D" w:rsidP="00FF579D">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6B3AAE4" w14:textId="77777777" w:rsidR="00FF579D" w:rsidRDefault="00FF579D" w:rsidP="00FF579D">
            <w:pPr>
              <w:pStyle w:val="ListParagraph"/>
              <w:numPr>
                <w:ilvl w:val="0"/>
                <w:numId w:val="27"/>
              </w:numPr>
              <w:spacing w:line="256" w:lineRule="auto"/>
              <w:rPr>
                <w:rFonts w:eastAsiaTheme="minorEastAsia"/>
              </w:rPr>
            </w:pPr>
            <w:r>
              <w:rPr>
                <w:rFonts w:eastAsiaTheme="minorEastAsia"/>
              </w:rPr>
              <w:t>Vještine</w:t>
            </w:r>
          </w:p>
          <w:p w14:paraId="35AFB2E3"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Tehnološke vještine</w:t>
            </w:r>
          </w:p>
          <w:p w14:paraId="306E81F0" w14:textId="77777777" w:rsidR="00FF579D" w:rsidRPr="003A2F09" w:rsidRDefault="00FF579D" w:rsidP="00FF579D">
            <w:pPr>
              <w:pStyle w:val="ListParagraph"/>
              <w:numPr>
                <w:ilvl w:val="1"/>
                <w:numId w:val="27"/>
              </w:numPr>
              <w:spacing w:line="256" w:lineRule="auto"/>
              <w:rPr>
                <w:rFonts w:eastAsiaTheme="minorEastAsia"/>
              </w:rPr>
            </w:pPr>
            <w:r w:rsidRPr="003A2F09">
              <w:rPr>
                <w:rFonts w:eastAsiaTheme="minorEastAsia"/>
              </w:rPr>
              <w:t>Marketing proizvoda</w:t>
            </w:r>
          </w:p>
          <w:p w14:paraId="1A7B9501" w14:textId="77777777" w:rsidR="00FF579D" w:rsidRPr="00A62034" w:rsidRDefault="00FF579D" w:rsidP="00FF579D">
            <w:pPr>
              <w:pStyle w:val="ListParagraph"/>
              <w:numPr>
                <w:ilvl w:val="1"/>
                <w:numId w:val="27"/>
              </w:numPr>
              <w:spacing w:line="256" w:lineRule="auto"/>
              <w:rPr>
                <w:rFonts w:eastAsiaTheme="minorEastAsia"/>
              </w:rPr>
            </w:pPr>
            <w:r w:rsidRPr="00A62034">
              <w:rPr>
                <w:rFonts w:eastAsiaTheme="minorEastAsia"/>
              </w:rPr>
              <w:t>Digitalni marketing</w:t>
            </w:r>
          </w:p>
          <w:p w14:paraId="120FFF6A"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Digitalne vještine</w:t>
            </w:r>
          </w:p>
          <w:p w14:paraId="0AC633E4"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t>Komunikacija</w:t>
            </w:r>
          </w:p>
          <w:p w14:paraId="70C17603"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Suradnja</w:t>
            </w:r>
          </w:p>
          <w:p w14:paraId="48D9362B" w14:textId="77777777" w:rsidR="00FF579D" w:rsidRPr="00FF579D" w:rsidRDefault="00FF579D" w:rsidP="00FF579D">
            <w:pPr>
              <w:pStyle w:val="ListParagraph"/>
              <w:numPr>
                <w:ilvl w:val="1"/>
                <w:numId w:val="27"/>
              </w:numPr>
              <w:spacing w:line="256" w:lineRule="auto"/>
              <w:rPr>
                <w:rFonts w:eastAsiaTheme="minorEastAsia"/>
              </w:rPr>
            </w:pPr>
            <w:r w:rsidRPr="00FF579D">
              <w:rPr>
                <w:rFonts w:eastAsiaTheme="minorEastAsia"/>
              </w:rPr>
              <w:t>Emocionalna inteligencija</w:t>
            </w:r>
          </w:p>
          <w:p w14:paraId="4FFFEACF" w14:textId="77777777" w:rsidR="00FF579D" w:rsidRPr="004555FE" w:rsidRDefault="00FF579D" w:rsidP="00FF579D">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27DFE337" w14:textId="77777777" w:rsidR="00FF579D" w:rsidRDefault="00FF579D" w:rsidP="00FF579D">
            <w:pPr>
              <w:pStyle w:val="ListParagraph"/>
              <w:numPr>
                <w:ilvl w:val="0"/>
                <w:numId w:val="27"/>
              </w:numPr>
              <w:spacing w:line="256" w:lineRule="auto"/>
              <w:rPr>
                <w:rFonts w:eastAsiaTheme="minorEastAsia"/>
              </w:rPr>
            </w:pPr>
            <w:r>
              <w:rPr>
                <w:rFonts w:eastAsiaTheme="minorEastAsia"/>
              </w:rPr>
              <w:t>Znanja</w:t>
            </w:r>
          </w:p>
          <w:p w14:paraId="531C6A8E" w14:textId="77777777" w:rsidR="00FF579D" w:rsidRDefault="00FF579D" w:rsidP="00FF579D">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04309E8F" w14:textId="77777777" w:rsidR="00FF579D" w:rsidRDefault="00FF579D" w:rsidP="00FF579D">
            <w:pPr>
              <w:pStyle w:val="ListParagraph"/>
              <w:numPr>
                <w:ilvl w:val="1"/>
                <w:numId w:val="27"/>
              </w:numPr>
              <w:spacing w:line="256" w:lineRule="auto"/>
              <w:rPr>
                <w:rFonts w:eastAsiaTheme="minorEastAsia"/>
              </w:rPr>
            </w:pPr>
            <w:r>
              <w:rPr>
                <w:rFonts w:eastAsiaTheme="minorEastAsia"/>
              </w:rPr>
              <w:t>Online učenje i obuka</w:t>
            </w:r>
          </w:p>
          <w:p w14:paraId="583F86AD" w14:textId="77777777" w:rsidR="00FF579D" w:rsidRPr="00A62034" w:rsidRDefault="00FF579D" w:rsidP="00FF579D">
            <w:pPr>
              <w:pStyle w:val="ListParagraph"/>
              <w:numPr>
                <w:ilvl w:val="1"/>
                <w:numId w:val="27"/>
              </w:numPr>
              <w:spacing w:line="256" w:lineRule="auto"/>
              <w:rPr>
                <w:rFonts w:eastAsiaTheme="minorEastAsia"/>
              </w:rPr>
            </w:pPr>
            <w:r w:rsidRPr="00A62034">
              <w:rPr>
                <w:rFonts w:eastAsiaTheme="minorEastAsia"/>
              </w:rPr>
              <w:t>Oglašavanje</w:t>
            </w:r>
          </w:p>
          <w:p w14:paraId="181E7391" w14:textId="77777777" w:rsidR="00FF579D" w:rsidRDefault="00FF579D" w:rsidP="00FF579D">
            <w:pPr>
              <w:pStyle w:val="ListParagraph"/>
              <w:numPr>
                <w:ilvl w:val="1"/>
                <w:numId w:val="27"/>
              </w:numPr>
              <w:spacing w:line="256" w:lineRule="auto"/>
              <w:rPr>
                <w:rFonts w:eastAsiaTheme="minorEastAsia"/>
              </w:rPr>
            </w:pPr>
            <w:r>
              <w:rPr>
                <w:rFonts w:eastAsiaTheme="minorEastAsia"/>
              </w:rPr>
              <w:t>Računarstvo u Oblaku</w:t>
            </w:r>
          </w:p>
          <w:p w14:paraId="6344378C" w14:textId="77777777" w:rsidR="00FF579D" w:rsidRPr="00FF579D" w:rsidRDefault="00FF579D" w:rsidP="00FF579D">
            <w:pPr>
              <w:pStyle w:val="ListParagraph"/>
              <w:numPr>
                <w:ilvl w:val="1"/>
                <w:numId w:val="27"/>
              </w:numPr>
              <w:spacing w:line="256" w:lineRule="auto"/>
              <w:rPr>
                <w:rFonts w:eastAsiaTheme="minorEastAsia"/>
                <w:highlight w:val="yellow"/>
              </w:rPr>
            </w:pPr>
            <w:r w:rsidRPr="00FF579D">
              <w:rPr>
                <w:rFonts w:eastAsiaTheme="minorEastAsia"/>
                <w:highlight w:val="yellow"/>
              </w:rPr>
              <w:lastRenderedPageBreak/>
              <w:t>Veliki podaci</w:t>
            </w:r>
          </w:p>
          <w:p w14:paraId="4B13E6B3" w14:textId="77777777" w:rsidR="00FF579D" w:rsidRPr="00A62034" w:rsidRDefault="00FF579D" w:rsidP="00FF579D">
            <w:pPr>
              <w:pStyle w:val="ListParagraph"/>
              <w:numPr>
                <w:ilvl w:val="1"/>
                <w:numId w:val="27"/>
              </w:numPr>
              <w:spacing w:line="256" w:lineRule="auto"/>
              <w:rPr>
                <w:rFonts w:eastAsiaTheme="minorEastAsia"/>
              </w:rPr>
            </w:pPr>
            <w:r w:rsidRPr="00A62034">
              <w:rPr>
                <w:rFonts w:eastAsiaTheme="minorEastAsia"/>
              </w:rPr>
              <w:t>E-trgovina</w:t>
            </w:r>
          </w:p>
          <w:p w14:paraId="55864FFF" w14:textId="77777777" w:rsidR="00FF579D" w:rsidRDefault="00FF579D" w:rsidP="00FF579D">
            <w:pPr>
              <w:pStyle w:val="ListParagraph"/>
              <w:numPr>
                <w:ilvl w:val="1"/>
                <w:numId w:val="27"/>
              </w:numPr>
              <w:spacing w:line="256" w:lineRule="auto"/>
              <w:rPr>
                <w:rFonts w:eastAsiaTheme="minorEastAsia"/>
              </w:rPr>
            </w:pPr>
            <w:r>
              <w:rPr>
                <w:rFonts w:eastAsiaTheme="minorEastAsia"/>
              </w:rPr>
              <w:t>Umjetna inteligencija</w:t>
            </w:r>
          </w:p>
          <w:p w14:paraId="1CB7C3DA" w14:textId="77777777" w:rsidR="00FF579D" w:rsidRDefault="00FF579D" w:rsidP="00FF579D">
            <w:pPr>
              <w:pStyle w:val="ListParagraph"/>
              <w:numPr>
                <w:ilvl w:val="1"/>
                <w:numId w:val="27"/>
              </w:numPr>
              <w:spacing w:line="256" w:lineRule="auto"/>
              <w:rPr>
                <w:rFonts w:eastAsiaTheme="minorEastAsia"/>
              </w:rPr>
            </w:pPr>
            <w:r>
              <w:rPr>
                <w:rFonts w:eastAsiaTheme="minorEastAsia"/>
              </w:rPr>
              <w:t>IoT (Internet of Things – “internet stvari”)</w:t>
            </w:r>
          </w:p>
          <w:p w14:paraId="50E15058" w14:textId="77777777" w:rsidR="00FF579D" w:rsidRDefault="00FF579D" w:rsidP="00FF579D">
            <w:pPr>
              <w:pStyle w:val="ListParagraph"/>
              <w:numPr>
                <w:ilvl w:val="1"/>
                <w:numId w:val="27"/>
              </w:numPr>
              <w:spacing w:line="256" w:lineRule="auto"/>
              <w:rPr>
                <w:rFonts w:eastAsiaTheme="minorEastAsia"/>
              </w:rPr>
            </w:pPr>
            <w:r>
              <w:rPr>
                <w:rFonts w:eastAsiaTheme="minorEastAsia"/>
              </w:rPr>
              <w:t>Digitalna pismenost</w:t>
            </w:r>
          </w:p>
          <w:p w14:paraId="6ED42B1D" w14:textId="77777777" w:rsidR="00FF579D" w:rsidRDefault="00FF579D" w:rsidP="00FF579D">
            <w:pPr>
              <w:pStyle w:val="ListParagraph"/>
              <w:numPr>
                <w:ilvl w:val="1"/>
                <w:numId w:val="27"/>
              </w:numPr>
              <w:spacing w:line="256" w:lineRule="auto"/>
              <w:rPr>
                <w:rFonts w:eastAsiaTheme="minorEastAsia"/>
              </w:rPr>
            </w:pPr>
            <w:r>
              <w:rPr>
                <w:rFonts w:eastAsiaTheme="minorEastAsia"/>
              </w:rPr>
              <w:t>Kibernetička sigurnost</w:t>
            </w:r>
          </w:p>
          <w:p w14:paraId="5C86EDFF" w14:textId="77777777" w:rsidR="00FF579D" w:rsidRDefault="00FF579D" w:rsidP="00FF579D">
            <w:pPr>
              <w:pStyle w:val="ListParagraph"/>
              <w:numPr>
                <w:ilvl w:val="1"/>
                <w:numId w:val="27"/>
              </w:numPr>
              <w:spacing w:line="256" w:lineRule="auto"/>
              <w:rPr>
                <w:rFonts w:eastAsiaTheme="minorEastAsia"/>
              </w:rPr>
            </w:pPr>
            <w:r>
              <w:rPr>
                <w:rFonts w:eastAsiaTheme="minorEastAsia"/>
              </w:rPr>
              <w:t>Rudarenje i analiza podataka</w:t>
            </w:r>
          </w:p>
          <w:p w14:paraId="3F653038" w14:textId="77777777" w:rsidR="00FF579D" w:rsidRPr="003A2F09" w:rsidRDefault="00FF579D" w:rsidP="00FF579D">
            <w:pPr>
              <w:pStyle w:val="ListParagraph"/>
              <w:numPr>
                <w:ilvl w:val="1"/>
                <w:numId w:val="27"/>
              </w:numPr>
              <w:spacing w:line="256" w:lineRule="auto"/>
              <w:rPr>
                <w:rFonts w:eastAsiaTheme="minorEastAsia"/>
              </w:rPr>
            </w:pPr>
            <w:r w:rsidRPr="003A2F09">
              <w:rPr>
                <w:rFonts w:eastAsiaTheme="minorEastAsia"/>
              </w:rPr>
              <w:t>Održivost</w:t>
            </w:r>
          </w:p>
          <w:p w14:paraId="27F7B35B" w14:textId="77777777" w:rsidR="00FF579D" w:rsidRDefault="00FF579D" w:rsidP="00FF579D">
            <w:pPr>
              <w:pStyle w:val="ListParagraph"/>
              <w:numPr>
                <w:ilvl w:val="1"/>
                <w:numId w:val="27"/>
              </w:numPr>
              <w:spacing w:line="256" w:lineRule="auto"/>
              <w:rPr>
                <w:rFonts w:eastAsiaTheme="minorEastAsia"/>
              </w:rPr>
            </w:pPr>
            <w:r>
              <w:rPr>
                <w:rFonts w:eastAsiaTheme="minorEastAsia"/>
              </w:rPr>
              <w:t>Dobrobit</w:t>
            </w:r>
          </w:p>
          <w:p w14:paraId="1367EAA0" w14:textId="77777777" w:rsidR="00FF579D" w:rsidRPr="00FF579D" w:rsidRDefault="00FF579D" w:rsidP="00FF579D">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Klimatske promjene</w:t>
            </w:r>
          </w:p>
          <w:p w14:paraId="311AAD5C" w14:textId="426E0FFB" w:rsidR="00FF579D" w:rsidRPr="004555FE" w:rsidRDefault="00FF579D" w:rsidP="00FF579D">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Upravljanje društvenim mrežama</w:t>
            </w:r>
            <w:r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3"/>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2DED8" w14:textId="77777777" w:rsidR="008C5C76" w:rsidRDefault="008C5C76">
      <w:pPr>
        <w:spacing w:after="0" w:line="240" w:lineRule="auto"/>
      </w:pPr>
      <w:r>
        <w:separator/>
      </w:r>
    </w:p>
  </w:endnote>
  <w:endnote w:type="continuationSeparator" w:id="0">
    <w:p w14:paraId="34D6F44E" w14:textId="77777777" w:rsidR="008C5C76" w:rsidRDefault="008C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13A8B" w14:textId="77777777" w:rsidR="00FF579D" w:rsidRPr="001011A7" w:rsidRDefault="00FF579D" w:rsidP="00FF579D">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6D413A8B" w14:textId="77777777" w:rsidR="00FF579D" w:rsidRPr="001011A7" w:rsidRDefault="00FF579D" w:rsidP="00FF579D">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76AF" w14:textId="77777777" w:rsidR="008C5C76" w:rsidRDefault="008C5C76">
      <w:pPr>
        <w:spacing w:after="0" w:line="240" w:lineRule="auto"/>
      </w:pPr>
      <w:r>
        <w:separator/>
      </w:r>
    </w:p>
  </w:footnote>
  <w:footnote w:type="continuationSeparator" w:id="0">
    <w:p w14:paraId="3D57212F" w14:textId="77777777" w:rsidR="008C5C76" w:rsidRDefault="008C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89073EC"/>
    <w:multiLevelType w:val="hybridMultilevel"/>
    <w:tmpl w:val="D2D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6"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7"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9"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10"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2"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3"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4"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5"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6"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7"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20"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1"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2"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4"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5"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7A25EC"/>
    <w:multiLevelType w:val="hybridMultilevel"/>
    <w:tmpl w:val="2D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8"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5618D"/>
    <w:multiLevelType w:val="multilevel"/>
    <w:tmpl w:val="38C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32"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3"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4"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9353923">
    <w:abstractNumId w:val="33"/>
  </w:num>
  <w:num w:numId="2" w16cid:durableId="1719352918">
    <w:abstractNumId w:val="8"/>
  </w:num>
  <w:num w:numId="3" w16cid:durableId="437138722">
    <w:abstractNumId w:val="30"/>
  </w:num>
  <w:num w:numId="4" w16cid:durableId="1230505910">
    <w:abstractNumId w:val="16"/>
  </w:num>
  <w:num w:numId="5" w16cid:durableId="485978198">
    <w:abstractNumId w:val="6"/>
  </w:num>
  <w:num w:numId="6" w16cid:durableId="198396767">
    <w:abstractNumId w:val="20"/>
  </w:num>
  <w:num w:numId="7" w16cid:durableId="1614170942">
    <w:abstractNumId w:val="32"/>
  </w:num>
  <w:num w:numId="8" w16cid:durableId="1027560901">
    <w:abstractNumId w:val="31"/>
  </w:num>
  <w:num w:numId="9" w16cid:durableId="1197306739">
    <w:abstractNumId w:val="11"/>
  </w:num>
  <w:num w:numId="10" w16cid:durableId="361783560">
    <w:abstractNumId w:val="12"/>
  </w:num>
  <w:num w:numId="11" w16cid:durableId="372733110">
    <w:abstractNumId w:val="24"/>
  </w:num>
  <w:num w:numId="12" w16cid:durableId="2041783297">
    <w:abstractNumId w:val="27"/>
  </w:num>
  <w:num w:numId="13" w16cid:durableId="1336418498">
    <w:abstractNumId w:val="3"/>
  </w:num>
  <w:num w:numId="14" w16cid:durableId="1897737895">
    <w:abstractNumId w:val="2"/>
  </w:num>
  <w:num w:numId="15" w16cid:durableId="100422682">
    <w:abstractNumId w:val="23"/>
  </w:num>
  <w:num w:numId="16" w16cid:durableId="1377126513">
    <w:abstractNumId w:val="9"/>
  </w:num>
  <w:num w:numId="17" w16cid:durableId="587737171">
    <w:abstractNumId w:val="17"/>
  </w:num>
  <w:num w:numId="18" w16cid:durableId="1702708771">
    <w:abstractNumId w:val="34"/>
  </w:num>
  <w:num w:numId="19" w16cid:durableId="1677729272">
    <w:abstractNumId w:val="0"/>
  </w:num>
  <w:num w:numId="20" w16cid:durableId="490370124">
    <w:abstractNumId w:val="19"/>
  </w:num>
  <w:num w:numId="21" w16cid:durableId="92215487">
    <w:abstractNumId w:val="14"/>
  </w:num>
  <w:num w:numId="22" w16cid:durableId="22288059">
    <w:abstractNumId w:val="5"/>
  </w:num>
  <w:num w:numId="23" w16cid:durableId="1212612876">
    <w:abstractNumId w:val="13"/>
  </w:num>
  <w:num w:numId="24" w16cid:durableId="1736080043">
    <w:abstractNumId w:val="21"/>
  </w:num>
  <w:num w:numId="25" w16cid:durableId="1651596939">
    <w:abstractNumId w:val="1"/>
  </w:num>
  <w:num w:numId="26" w16cid:durableId="574434992">
    <w:abstractNumId w:val="15"/>
  </w:num>
  <w:num w:numId="27" w16cid:durableId="697002497">
    <w:abstractNumId w:val="18"/>
  </w:num>
  <w:num w:numId="28" w16cid:durableId="1499229980">
    <w:abstractNumId w:val="22"/>
  </w:num>
  <w:num w:numId="29" w16cid:durableId="858279924">
    <w:abstractNumId w:val="35"/>
  </w:num>
  <w:num w:numId="30" w16cid:durableId="1352991299">
    <w:abstractNumId w:val="7"/>
  </w:num>
  <w:num w:numId="31" w16cid:durableId="2110537591">
    <w:abstractNumId w:val="25"/>
  </w:num>
  <w:num w:numId="32" w16cid:durableId="799959735">
    <w:abstractNumId w:val="10"/>
  </w:num>
  <w:num w:numId="33" w16cid:durableId="1614550537">
    <w:abstractNumId w:val="28"/>
  </w:num>
  <w:num w:numId="34" w16cid:durableId="244725681">
    <w:abstractNumId w:val="29"/>
  </w:num>
  <w:num w:numId="35" w16cid:durableId="586034302">
    <w:abstractNumId w:val="4"/>
  </w:num>
  <w:num w:numId="36" w16cid:durableId="1827279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67"/>
    <w:rsid w:val="00001D87"/>
    <w:rsid w:val="000108C8"/>
    <w:rsid w:val="00012A04"/>
    <w:rsid w:val="00017E64"/>
    <w:rsid w:val="00024CD4"/>
    <w:rsid w:val="00036A21"/>
    <w:rsid w:val="000407A4"/>
    <w:rsid w:val="0004538B"/>
    <w:rsid w:val="0005043D"/>
    <w:rsid w:val="00063275"/>
    <w:rsid w:val="00073E6C"/>
    <w:rsid w:val="00074B5C"/>
    <w:rsid w:val="000812AF"/>
    <w:rsid w:val="00087552"/>
    <w:rsid w:val="000A7B60"/>
    <w:rsid w:val="000C2A2A"/>
    <w:rsid w:val="000C542D"/>
    <w:rsid w:val="000C5C67"/>
    <w:rsid w:val="000C76DE"/>
    <w:rsid w:val="000D0607"/>
    <w:rsid w:val="000D6452"/>
    <w:rsid w:val="000D7FAE"/>
    <w:rsid w:val="000E1535"/>
    <w:rsid w:val="000F0605"/>
    <w:rsid w:val="000F7582"/>
    <w:rsid w:val="001011A7"/>
    <w:rsid w:val="00106314"/>
    <w:rsid w:val="00114AE0"/>
    <w:rsid w:val="00122238"/>
    <w:rsid w:val="001235E0"/>
    <w:rsid w:val="00124C96"/>
    <w:rsid w:val="00126172"/>
    <w:rsid w:val="00126FAE"/>
    <w:rsid w:val="001364C9"/>
    <w:rsid w:val="001469E1"/>
    <w:rsid w:val="00155B6E"/>
    <w:rsid w:val="0016087D"/>
    <w:rsid w:val="00165240"/>
    <w:rsid w:val="001777BF"/>
    <w:rsid w:val="001A50B8"/>
    <w:rsid w:val="001C2646"/>
    <w:rsid w:val="001C6268"/>
    <w:rsid w:val="001D48C5"/>
    <w:rsid w:val="001E5E75"/>
    <w:rsid w:val="001F03B2"/>
    <w:rsid w:val="001F0E6C"/>
    <w:rsid w:val="00203EE5"/>
    <w:rsid w:val="00222CBC"/>
    <w:rsid w:val="00226988"/>
    <w:rsid w:val="0022750B"/>
    <w:rsid w:val="00236F24"/>
    <w:rsid w:val="00262CF4"/>
    <w:rsid w:val="00284ECB"/>
    <w:rsid w:val="00284ED3"/>
    <w:rsid w:val="00292DB3"/>
    <w:rsid w:val="002958F2"/>
    <w:rsid w:val="00295C9D"/>
    <w:rsid w:val="002A52ED"/>
    <w:rsid w:val="002B194E"/>
    <w:rsid w:val="002B3A13"/>
    <w:rsid w:val="002C78FB"/>
    <w:rsid w:val="002D32D1"/>
    <w:rsid w:val="002E0A63"/>
    <w:rsid w:val="002E5383"/>
    <w:rsid w:val="002F1AA1"/>
    <w:rsid w:val="002F4586"/>
    <w:rsid w:val="002F4A1C"/>
    <w:rsid w:val="00301160"/>
    <w:rsid w:val="00315F9E"/>
    <w:rsid w:val="00316F3D"/>
    <w:rsid w:val="00322D63"/>
    <w:rsid w:val="00323E3E"/>
    <w:rsid w:val="0033395A"/>
    <w:rsid w:val="00342BC2"/>
    <w:rsid w:val="00354CEB"/>
    <w:rsid w:val="00356394"/>
    <w:rsid w:val="0036737B"/>
    <w:rsid w:val="00377A99"/>
    <w:rsid w:val="0038200B"/>
    <w:rsid w:val="00397A63"/>
    <w:rsid w:val="003A4211"/>
    <w:rsid w:val="003A51F5"/>
    <w:rsid w:val="003A583C"/>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57B6"/>
    <w:rsid w:val="00475C90"/>
    <w:rsid w:val="004768C1"/>
    <w:rsid w:val="00493FC4"/>
    <w:rsid w:val="004A3935"/>
    <w:rsid w:val="004B5FBE"/>
    <w:rsid w:val="004D29F0"/>
    <w:rsid w:val="004D4C59"/>
    <w:rsid w:val="004E0499"/>
    <w:rsid w:val="004E4BD9"/>
    <w:rsid w:val="0050557E"/>
    <w:rsid w:val="00515A45"/>
    <w:rsid w:val="005401D4"/>
    <w:rsid w:val="0054425F"/>
    <w:rsid w:val="00554A6D"/>
    <w:rsid w:val="00560198"/>
    <w:rsid w:val="00576C5B"/>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450E0"/>
    <w:rsid w:val="006532F1"/>
    <w:rsid w:val="006554E6"/>
    <w:rsid w:val="006748D8"/>
    <w:rsid w:val="00680DCF"/>
    <w:rsid w:val="00682D10"/>
    <w:rsid w:val="0069674B"/>
    <w:rsid w:val="0069754E"/>
    <w:rsid w:val="006A2B1D"/>
    <w:rsid w:val="006A3DD1"/>
    <w:rsid w:val="006A74B6"/>
    <w:rsid w:val="006A77FA"/>
    <w:rsid w:val="006A7824"/>
    <w:rsid w:val="006A7B38"/>
    <w:rsid w:val="006B31D4"/>
    <w:rsid w:val="006B3F4F"/>
    <w:rsid w:val="006B6640"/>
    <w:rsid w:val="006D0AB7"/>
    <w:rsid w:val="006E0C47"/>
    <w:rsid w:val="00703A45"/>
    <w:rsid w:val="0070531C"/>
    <w:rsid w:val="007235FA"/>
    <w:rsid w:val="0072696F"/>
    <w:rsid w:val="00730623"/>
    <w:rsid w:val="0075085E"/>
    <w:rsid w:val="007528C8"/>
    <w:rsid w:val="00761CDE"/>
    <w:rsid w:val="00764402"/>
    <w:rsid w:val="00765B07"/>
    <w:rsid w:val="00767305"/>
    <w:rsid w:val="00780CFE"/>
    <w:rsid w:val="00783398"/>
    <w:rsid w:val="00783C50"/>
    <w:rsid w:val="00787CB0"/>
    <w:rsid w:val="00791114"/>
    <w:rsid w:val="00796115"/>
    <w:rsid w:val="00797671"/>
    <w:rsid w:val="007A003F"/>
    <w:rsid w:val="007A2A59"/>
    <w:rsid w:val="007A53B4"/>
    <w:rsid w:val="007A6687"/>
    <w:rsid w:val="007B3BFC"/>
    <w:rsid w:val="007C1AE3"/>
    <w:rsid w:val="007C1D0F"/>
    <w:rsid w:val="007D36F3"/>
    <w:rsid w:val="007D6B44"/>
    <w:rsid w:val="007E05B3"/>
    <w:rsid w:val="007E1961"/>
    <w:rsid w:val="007E7A09"/>
    <w:rsid w:val="007F0D32"/>
    <w:rsid w:val="007F1CC5"/>
    <w:rsid w:val="007F3827"/>
    <w:rsid w:val="007F6725"/>
    <w:rsid w:val="00800BCE"/>
    <w:rsid w:val="00801A4F"/>
    <w:rsid w:val="0080229A"/>
    <w:rsid w:val="008033A6"/>
    <w:rsid w:val="00805111"/>
    <w:rsid w:val="008306C6"/>
    <w:rsid w:val="008312B8"/>
    <w:rsid w:val="008317C9"/>
    <w:rsid w:val="00840EAA"/>
    <w:rsid w:val="00844B56"/>
    <w:rsid w:val="00846E6C"/>
    <w:rsid w:val="0085314D"/>
    <w:rsid w:val="00863443"/>
    <w:rsid w:val="008724E1"/>
    <w:rsid w:val="00872F05"/>
    <w:rsid w:val="00877D0F"/>
    <w:rsid w:val="008802B1"/>
    <w:rsid w:val="0088468F"/>
    <w:rsid w:val="00896AD4"/>
    <w:rsid w:val="008A3EA2"/>
    <w:rsid w:val="008C5343"/>
    <w:rsid w:val="008C5C76"/>
    <w:rsid w:val="008D349A"/>
    <w:rsid w:val="008F55B5"/>
    <w:rsid w:val="008F7A6C"/>
    <w:rsid w:val="009126D6"/>
    <w:rsid w:val="00912EDF"/>
    <w:rsid w:val="00920941"/>
    <w:rsid w:val="00921655"/>
    <w:rsid w:val="0092351D"/>
    <w:rsid w:val="00930317"/>
    <w:rsid w:val="00931883"/>
    <w:rsid w:val="00942CE1"/>
    <w:rsid w:val="00945332"/>
    <w:rsid w:val="0095006C"/>
    <w:rsid w:val="00952ED0"/>
    <w:rsid w:val="009564BF"/>
    <w:rsid w:val="00957143"/>
    <w:rsid w:val="00957379"/>
    <w:rsid w:val="00963FAE"/>
    <w:rsid w:val="00984B26"/>
    <w:rsid w:val="00987C7E"/>
    <w:rsid w:val="00993139"/>
    <w:rsid w:val="00997ADD"/>
    <w:rsid w:val="009B3CF7"/>
    <w:rsid w:val="009B5109"/>
    <w:rsid w:val="009C5E21"/>
    <w:rsid w:val="009E5688"/>
    <w:rsid w:val="009E585D"/>
    <w:rsid w:val="009F25C0"/>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A0657"/>
    <w:rsid w:val="00AC08C2"/>
    <w:rsid w:val="00AC589D"/>
    <w:rsid w:val="00AD0E27"/>
    <w:rsid w:val="00AD384C"/>
    <w:rsid w:val="00AD4708"/>
    <w:rsid w:val="00AD7E35"/>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3D16"/>
    <w:rsid w:val="00B7758C"/>
    <w:rsid w:val="00B84047"/>
    <w:rsid w:val="00BB57D8"/>
    <w:rsid w:val="00BC2444"/>
    <w:rsid w:val="00BC4E6E"/>
    <w:rsid w:val="00BC5356"/>
    <w:rsid w:val="00BC5F32"/>
    <w:rsid w:val="00BD4D6F"/>
    <w:rsid w:val="00BE6984"/>
    <w:rsid w:val="00BE79EF"/>
    <w:rsid w:val="00BE7E46"/>
    <w:rsid w:val="00C25CE9"/>
    <w:rsid w:val="00C31058"/>
    <w:rsid w:val="00C32D3A"/>
    <w:rsid w:val="00C473FE"/>
    <w:rsid w:val="00C54783"/>
    <w:rsid w:val="00C60E2B"/>
    <w:rsid w:val="00C644C9"/>
    <w:rsid w:val="00C64707"/>
    <w:rsid w:val="00C828C4"/>
    <w:rsid w:val="00C837D9"/>
    <w:rsid w:val="00C878A1"/>
    <w:rsid w:val="00C91ECA"/>
    <w:rsid w:val="00C930A2"/>
    <w:rsid w:val="00CA3DD2"/>
    <w:rsid w:val="00CB058C"/>
    <w:rsid w:val="00CB3FA1"/>
    <w:rsid w:val="00CB41BB"/>
    <w:rsid w:val="00CC2D04"/>
    <w:rsid w:val="00CC71C9"/>
    <w:rsid w:val="00CD2DD8"/>
    <w:rsid w:val="00CD31C1"/>
    <w:rsid w:val="00CE00E6"/>
    <w:rsid w:val="00CE55DF"/>
    <w:rsid w:val="00CF3C49"/>
    <w:rsid w:val="00D0451E"/>
    <w:rsid w:val="00D2284D"/>
    <w:rsid w:val="00D279C6"/>
    <w:rsid w:val="00D3336A"/>
    <w:rsid w:val="00D370AC"/>
    <w:rsid w:val="00D64D0C"/>
    <w:rsid w:val="00DA0C2A"/>
    <w:rsid w:val="00DB4A8B"/>
    <w:rsid w:val="00DC713C"/>
    <w:rsid w:val="00DD07BF"/>
    <w:rsid w:val="00DD2729"/>
    <w:rsid w:val="00DE4FB1"/>
    <w:rsid w:val="00DF39C3"/>
    <w:rsid w:val="00E03FE6"/>
    <w:rsid w:val="00E27D25"/>
    <w:rsid w:val="00E46002"/>
    <w:rsid w:val="00E55673"/>
    <w:rsid w:val="00E65F14"/>
    <w:rsid w:val="00E67274"/>
    <w:rsid w:val="00E756C3"/>
    <w:rsid w:val="00E77BE5"/>
    <w:rsid w:val="00E823DB"/>
    <w:rsid w:val="00E85360"/>
    <w:rsid w:val="00E93B2A"/>
    <w:rsid w:val="00E94ED4"/>
    <w:rsid w:val="00E96A6E"/>
    <w:rsid w:val="00EA2DA3"/>
    <w:rsid w:val="00EA6783"/>
    <w:rsid w:val="00EC6941"/>
    <w:rsid w:val="00ED361F"/>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141"/>
    <w:rsid w:val="00F64B4E"/>
    <w:rsid w:val="00F671D8"/>
    <w:rsid w:val="00F7386B"/>
    <w:rsid w:val="00F77ED0"/>
    <w:rsid w:val="00F80819"/>
    <w:rsid w:val="00F85698"/>
    <w:rsid w:val="00F87C25"/>
    <w:rsid w:val="00FA1848"/>
    <w:rsid w:val="00FA1D75"/>
    <w:rsid w:val="00FA4F23"/>
    <w:rsid w:val="00FB069C"/>
    <w:rsid w:val="00FB34A6"/>
    <w:rsid w:val="00FB680F"/>
    <w:rsid w:val="00FE7546"/>
    <w:rsid w:val="00FF0383"/>
    <w:rsid w:val="00FF1A1B"/>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paragraph" w:styleId="NormalWeb">
    <w:name w:val="Normal (Web)"/>
    <w:basedOn w:val="Normal"/>
    <w:uiPriority w:val="99"/>
    <w:semiHidden/>
    <w:unhideWhenUsed/>
    <w:rsid w:val="00FF038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38">
      <w:bodyDiv w:val="1"/>
      <w:marLeft w:val="0"/>
      <w:marRight w:val="0"/>
      <w:marTop w:val="0"/>
      <w:marBottom w:val="0"/>
      <w:divBdr>
        <w:top w:val="none" w:sz="0" w:space="0" w:color="auto"/>
        <w:left w:val="none" w:sz="0" w:space="0" w:color="auto"/>
        <w:bottom w:val="none" w:sz="0" w:space="0" w:color="auto"/>
        <w:right w:val="none" w:sz="0" w:space="0" w:color="auto"/>
      </w:divBdr>
    </w:div>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bcd.sk/terrain-digital-scan-of-alpine-race-cour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bcd.sk/satellite-alpine-ski-gates-measur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3.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4.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461</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Holienka Marian</dc:creator>
  <cp:lastModifiedBy>Sara Tikel</cp:lastModifiedBy>
  <cp:revision>39</cp:revision>
  <dcterms:created xsi:type="dcterms:W3CDTF">2023-04-06T08:05:00Z</dcterms:created>
  <dcterms:modified xsi:type="dcterms:W3CDTF">2023-05-12T08:23:00Z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ee9e097f06a42629e2f7f52e110e9ba1d3c734486790a0d151402425717fee72</vt:lpwstr>
  </property>
</Properties>
</file>