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Pr="00954A07" w:rsidRDefault="00493FC4" w:rsidP="007A6687">
      <w:pPr>
        <w:jc w:val="center"/>
        <w:rPr>
          <w:rFonts w:ascii="Times New Roman" w:hAnsi="Times New Roman" w:cs="Times New Roman"/>
          <w:b/>
          <w:lang w:val="hu-HU"/>
        </w:rPr>
      </w:pPr>
    </w:p>
    <w:p w14:paraId="3191402B" w14:textId="77777777" w:rsidR="0082450C" w:rsidRPr="00954A07" w:rsidRDefault="0082450C" w:rsidP="0082450C">
      <w:pPr>
        <w:jc w:val="center"/>
        <w:rPr>
          <w:rFonts w:ascii="Times New Roman" w:hAnsi="Times New Roman" w:cs="Times New Roman"/>
          <w:b/>
          <w:sz w:val="36"/>
          <w:szCs w:val="36"/>
          <w:lang w:val="hu-HU"/>
        </w:rPr>
      </w:pPr>
      <w:r w:rsidRPr="00954A07">
        <w:rPr>
          <w:rFonts w:ascii="Times New Roman" w:hAnsi="Times New Roman" w:cs="Times New Roman"/>
          <w:b/>
          <w:sz w:val="36"/>
          <w:szCs w:val="36"/>
          <w:lang w:val="hu-HU"/>
        </w:rPr>
        <w:t>RESTART: Reziliencia és képzés a kkv-k számára</w:t>
      </w:r>
    </w:p>
    <w:p w14:paraId="2C577AE7" w14:textId="77777777" w:rsidR="0082450C" w:rsidRPr="00954A07" w:rsidRDefault="0082450C" w:rsidP="0082450C">
      <w:pPr>
        <w:jc w:val="center"/>
        <w:rPr>
          <w:rFonts w:ascii="Times New Roman" w:hAnsi="Times New Roman" w:cs="Times New Roman"/>
          <w:b/>
          <w:lang w:val="hu-HU"/>
        </w:rPr>
      </w:pPr>
    </w:p>
    <w:p w14:paraId="3312BC1F" w14:textId="5BCDD8C2" w:rsidR="0082450C" w:rsidRPr="00954A07" w:rsidRDefault="0082450C" w:rsidP="0082450C">
      <w:pPr>
        <w:jc w:val="center"/>
        <w:rPr>
          <w:rFonts w:ascii="Times New Roman" w:hAnsi="Times New Roman" w:cs="Times New Roman"/>
          <w:b/>
          <w:bCs/>
          <w:sz w:val="48"/>
          <w:szCs w:val="48"/>
          <w:lang w:val="hu-HU"/>
        </w:rPr>
      </w:pPr>
      <w:r w:rsidRPr="00954A07">
        <w:rPr>
          <w:rFonts w:ascii="Times New Roman" w:hAnsi="Times New Roman" w:cs="Times New Roman"/>
          <w:b/>
          <w:bCs/>
          <w:sz w:val="48"/>
          <w:szCs w:val="48"/>
          <w:lang w:val="hu-HU"/>
        </w:rPr>
        <w:t>Esettanulmány</w:t>
      </w:r>
    </w:p>
    <w:p w14:paraId="70C7C0AF" w14:textId="2D36572A" w:rsidR="0082450C" w:rsidRPr="00954A07" w:rsidRDefault="0082450C" w:rsidP="0082450C">
      <w:pPr>
        <w:jc w:val="center"/>
        <w:rPr>
          <w:rFonts w:ascii="Times New Roman" w:hAnsi="Times New Roman" w:cs="Times New Roman"/>
          <w:b/>
          <w:sz w:val="28"/>
          <w:szCs w:val="28"/>
          <w:lang w:val="hu-HU"/>
        </w:rPr>
      </w:pPr>
      <w:r w:rsidRPr="00954A07">
        <w:rPr>
          <w:rFonts w:ascii="Times New Roman" w:hAnsi="Times New Roman" w:cs="Times New Roman"/>
          <w:b/>
          <w:sz w:val="28"/>
          <w:szCs w:val="28"/>
          <w:lang w:val="hu-HU"/>
        </w:rPr>
        <w:t>(3. Projekt</w:t>
      </w:r>
      <w:r w:rsidR="00954A07" w:rsidRPr="00954A07">
        <w:rPr>
          <w:rFonts w:ascii="Times New Roman" w:hAnsi="Times New Roman" w:cs="Times New Roman"/>
          <w:b/>
          <w:sz w:val="28"/>
          <w:szCs w:val="28"/>
          <w:lang w:val="hu-HU"/>
        </w:rPr>
        <w:t>e</w:t>
      </w:r>
      <w:r w:rsidRPr="00954A07">
        <w:rPr>
          <w:rFonts w:ascii="Times New Roman" w:hAnsi="Times New Roman" w:cs="Times New Roman"/>
          <w:b/>
          <w:sz w:val="28"/>
          <w:szCs w:val="28"/>
          <w:lang w:val="hu-HU"/>
        </w:rPr>
        <w:t>redmény - 3.1. Feladat &amp; 3.2 Feladat)</w:t>
      </w:r>
    </w:p>
    <w:p w14:paraId="029A5F1C" w14:textId="77777777" w:rsidR="00024CD4" w:rsidRPr="00954A07" w:rsidRDefault="00024CD4" w:rsidP="007A6687">
      <w:pPr>
        <w:jc w:val="both"/>
        <w:rPr>
          <w:rFonts w:ascii="Times New Roman" w:hAnsi="Times New Roman" w:cs="Times New Roman"/>
          <w:sz w:val="36"/>
          <w:szCs w:val="36"/>
          <w:lang w:val="hu-HU"/>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3"/>
        <w:gridCol w:w="6568"/>
      </w:tblGrid>
      <w:tr w:rsidR="006F6CED" w:rsidRPr="00954A07" w14:paraId="66753E1A" w14:textId="3E34DF70"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37AC4238" w14:textId="11C75543" w:rsidR="006F6CED" w:rsidRPr="00954A07" w:rsidRDefault="006F6CED" w:rsidP="006F6CED">
            <w:pPr>
              <w:jc w:val="both"/>
              <w:rPr>
                <w:rFonts w:cstheme="minorHAnsi"/>
                <w:b/>
                <w:bCs/>
                <w:lang w:val="hu-HU"/>
              </w:rPr>
            </w:pPr>
            <w:r w:rsidRPr="00954A07">
              <w:rPr>
                <w:b/>
                <w:bCs/>
                <w:lang w:val="hu-HU"/>
              </w:rPr>
              <w:t>Az esettanulmány szerzője:</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0D6C8EFA" w14:textId="5FD08573" w:rsidR="006F6CED" w:rsidRPr="00954A07" w:rsidRDefault="006F6CED" w:rsidP="006F6CED">
            <w:pPr>
              <w:jc w:val="both"/>
              <w:rPr>
                <w:rFonts w:cstheme="minorHAnsi"/>
                <w:bCs/>
                <w:i/>
                <w:lang w:val="hu-HU"/>
              </w:rPr>
            </w:pPr>
            <w:r w:rsidRPr="00954A07">
              <w:rPr>
                <w:rFonts w:cstheme="minorHAnsi"/>
                <w:bCs/>
                <w:i/>
                <w:lang w:val="hu-HU"/>
              </w:rPr>
              <w:t>STEP RI</w:t>
            </w:r>
          </w:p>
        </w:tc>
      </w:tr>
      <w:tr w:rsidR="006F6CED" w:rsidRPr="00954A07" w14:paraId="61AF4020" w14:textId="18B5C4A5"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5D32846C" w:rsidR="006F6CED" w:rsidRPr="00954A07" w:rsidRDefault="006F6CED" w:rsidP="006F6CED">
            <w:pPr>
              <w:ind w:right="134"/>
              <w:jc w:val="both"/>
              <w:rPr>
                <w:rFonts w:ascii="Segoe UI" w:eastAsia="Times New Roman" w:hAnsi="Segoe UI" w:cs="Segoe UI"/>
                <w:b/>
                <w:sz w:val="18"/>
                <w:szCs w:val="18"/>
                <w:lang w:val="hu-HU" w:eastAsia="en-GB"/>
              </w:rPr>
            </w:pPr>
            <w:r w:rsidRPr="00954A07">
              <w:rPr>
                <w:b/>
                <w:bCs/>
                <w:lang w:val="hu-HU"/>
              </w:rPr>
              <w:t xml:space="preserve">Annak a modulnak a neve, amelyhez az esettanulmány tartozik: </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1045ADC9" w14:textId="31B8E130" w:rsidR="006F6CED" w:rsidRPr="00954A07" w:rsidRDefault="006F6CED" w:rsidP="006F6CED">
            <w:pPr>
              <w:rPr>
                <w:rFonts w:cstheme="minorHAnsi"/>
                <w:bCs/>
                <w:i/>
                <w:lang w:val="hu-HU"/>
              </w:rPr>
            </w:pPr>
            <w:r w:rsidRPr="00954A07">
              <w:rPr>
                <w:rFonts w:cstheme="minorHAnsi"/>
                <w:bCs/>
                <w:i/>
                <w:lang w:val="hu-HU"/>
              </w:rPr>
              <w:t xml:space="preserve">6. modul: Szervitizáció - a termékek szolgáltatássá alakítása </w:t>
            </w:r>
          </w:p>
        </w:tc>
      </w:tr>
      <w:tr w:rsidR="00760248" w:rsidRPr="00954A07" w14:paraId="761783B0" w14:textId="77777777"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2E77686B" w14:textId="3C0925CB" w:rsidR="00760248" w:rsidRPr="00954A07" w:rsidRDefault="00760248" w:rsidP="00760248">
            <w:pPr>
              <w:jc w:val="both"/>
              <w:rPr>
                <w:rFonts w:cstheme="minorHAnsi"/>
                <w:b/>
                <w:bCs/>
                <w:lang w:val="hu-HU"/>
              </w:rPr>
            </w:pPr>
            <w:r w:rsidRPr="00954A07">
              <w:rPr>
                <w:b/>
                <w:bCs/>
                <w:lang w:val="hu-HU"/>
              </w:rPr>
              <w:t>Az esettanulmány címe:</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35ED926F" w14:textId="4B0DCE68" w:rsidR="00760248" w:rsidRPr="00954A07" w:rsidRDefault="003E0D3C" w:rsidP="00760248">
            <w:pPr>
              <w:jc w:val="both"/>
              <w:rPr>
                <w:rFonts w:cstheme="minorHAnsi"/>
                <w:bCs/>
                <w:i/>
                <w:lang w:val="hu-HU"/>
              </w:rPr>
            </w:pPr>
            <w:r w:rsidRPr="00954A07">
              <w:rPr>
                <w:rFonts w:cstheme="minorHAnsi"/>
                <w:bCs/>
                <w:i/>
                <w:lang w:val="hu-HU"/>
              </w:rPr>
              <w:t>Rolls-Royce - Power-by-the-</w:t>
            </w:r>
            <w:r w:rsidR="0005596B" w:rsidRPr="00954A07">
              <w:rPr>
                <w:rFonts w:cstheme="minorHAnsi"/>
                <w:bCs/>
                <w:i/>
                <w:lang w:val="hu-HU"/>
              </w:rPr>
              <w:t>Hour (</w:t>
            </w:r>
            <w:r w:rsidRPr="00954A07">
              <w:rPr>
                <w:rFonts w:cstheme="minorHAnsi"/>
                <w:bCs/>
                <w:i/>
                <w:lang w:val="hu-HU"/>
              </w:rPr>
              <w:t xml:space="preserve">Teljesítmény óránként) </w:t>
            </w:r>
          </w:p>
        </w:tc>
      </w:tr>
      <w:tr w:rsidR="00760248" w:rsidRPr="00954A07" w14:paraId="00C5E36D" w14:textId="77777777"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3D595A54" w14:textId="645EECC0" w:rsidR="00760248" w:rsidRPr="00954A07" w:rsidRDefault="00760248" w:rsidP="00760248">
            <w:pPr>
              <w:jc w:val="both"/>
              <w:rPr>
                <w:rFonts w:cstheme="minorHAnsi"/>
                <w:b/>
                <w:bCs/>
                <w:lang w:val="hu-HU"/>
              </w:rPr>
            </w:pPr>
            <w:r w:rsidRPr="00954A07">
              <w:rPr>
                <w:b/>
                <w:bCs/>
                <w:lang w:val="hu-HU"/>
              </w:rPr>
              <w:t>Az esettanulmány leírása:</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25DA0C8E" w14:textId="77777777" w:rsidR="00D0114A" w:rsidRPr="00954A07" w:rsidRDefault="00D0114A" w:rsidP="00760248">
            <w:pPr>
              <w:jc w:val="both"/>
              <w:rPr>
                <w:rFonts w:cstheme="minorHAnsi"/>
                <w:bCs/>
                <w:i/>
                <w:lang w:val="hu-HU"/>
              </w:rPr>
            </w:pPr>
            <w:r w:rsidRPr="00954A07">
              <w:rPr>
                <w:rFonts w:cstheme="minorHAnsi"/>
                <w:bCs/>
                <w:i/>
                <w:lang w:val="hu-HU"/>
              </w:rPr>
              <w:t>A Rolls-Royce Power-by-the-Hour (PBH) egy olyan szolgáltatási ajánlat, amely lehetővé teszi a légitársaságok számára, hogy a repülőgéphajtóművek megvásárlása és karbantartása helyett a ténylegesen használt teljesítményért és időért fizessenek. Ezt a szolgáltatási ajánlatot úgy tervezték, hogy a légitársaságok számára kiszámítható és stabil költségszerkezetet biztosítson a hajtóművek karbantartására, miközben biztosítja, hogy a hajtóművek mindig a legjobb állapotban legyenek.</w:t>
            </w:r>
          </w:p>
          <w:p w14:paraId="40D49B6B" w14:textId="4EAF92B1" w:rsidR="00537A57" w:rsidRPr="00954A07" w:rsidRDefault="00537A57" w:rsidP="00760248">
            <w:pPr>
              <w:jc w:val="both"/>
              <w:rPr>
                <w:rFonts w:cstheme="minorHAnsi"/>
                <w:bCs/>
                <w:i/>
                <w:lang w:val="hu-HU"/>
              </w:rPr>
            </w:pPr>
            <w:r w:rsidRPr="00954A07">
              <w:rPr>
                <w:rFonts w:cstheme="minorHAnsi"/>
                <w:bCs/>
                <w:i/>
                <w:lang w:val="hu-HU"/>
              </w:rPr>
              <w:t xml:space="preserve">A Power-by-the-Hour program keretében a Rolls-Royce teljes felelősséget vállal a </w:t>
            </w:r>
            <w:r w:rsidR="0005596B">
              <w:rPr>
                <w:rFonts w:cstheme="minorHAnsi"/>
                <w:bCs/>
                <w:i/>
                <w:lang w:val="hu-HU"/>
              </w:rPr>
              <w:t>hajtóművek</w:t>
            </w:r>
            <w:r w:rsidRPr="00954A07">
              <w:rPr>
                <w:rFonts w:cstheme="minorHAnsi"/>
                <w:bCs/>
                <w:i/>
                <w:lang w:val="hu-HU"/>
              </w:rPr>
              <w:t xml:space="preserve"> karbantartásáért, javításáért és nagyjavításáért, beleértve a pótalkatrészek és a műszaki támogatás biztosítását is. Cserébe a légitársaság fix díjat fizet a hajtóművek repült óránkénti használatáért, a megállapodás szerinti felhasználási szintek alapján.</w:t>
            </w:r>
            <w:r w:rsidR="002E51D9" w:rsidRPr="00954A07">
              <w:rPr>
                <w:rFonts w:cstheme="minorHAnsi"/>
                <w:bCs/>
                <w:i/>
                <w:lang w:val="hu-HU"/>
              </w:rPr>
              <w:t xml:space="preserve"> </w:t>
            </w:r>
          </w:p>
          <w:p w14:paraId="6C8CCE65" w14:textId="77777777" w:rsidR="00AA139E" w:rsidRPr="00954A07" w:rsidRDefault="00AA139E" w:rsidP="00760248">
            <w:pPr>
              <w:jc w:val="both"/>
              <w:rPr>
                <w:rFonts w:cstheme="minorHAnsi"/>
                <w:bCs/>
                <w:i/>
                <w:lang w:val="hu-HU"/>
              </w:rPr>
            </w:pPr>
            <w:r w:rsidRPr="00954A07">
              <w:rPr>
                <w:rFonts w:cstheme="minorHAnsi"/>
                <w:bCs/>
                <w:i/>
                <w:lang w:val="hu-HU"/>
              </w:rPr>
              <w:t>A Rolls-Royce az 1960-as években indította el a PBH szolgáltatási ajánlatát, hogy segítsen a légitársaságoknak kezelni a sugárhajtóművek karbantartásának magas költségeit és összetettségét. Azóta a Rolls-Royce üzleti modelljének egyik sarokkövévé vált, és a vállalat bevételeinek jelentős részét teszi ki.</w:t>
            </w:r>
          </w:p>
          <w:p w14:paraId="06A14CB6" w14:textId="77777777" w:rsidR="00CC0C04" w:rsidRPr="00954A07" w:rsidRDefault="00CC0C04" w:rsidP="00760248">
            <w:pPr>
              <w:jc w:val="both"/>
              <w:rPr>
                <w:rFonts w:cstheme="minorHAnsi"/>
                <w:bCs/>
                <w:i/>
                <w:lang w:val="hu-HU"/>
              </w:rPr>
            </w:pPr>
            <w:r w:rsidRPr="00954A07">
              <w:rPr>
                <w:rFonts w:cstheme="minorHAnsi"/>
                <w:bCs/>
                <w:i/>
                <w:lang w:val="hu-HU"/>
              </w:rPr>
              <w:t xml:space="preserve">A Power-by-the-Hour program egyik figyelemre méltó példája, hogy a világ egyik legnagyobb légitársasága, az Emirates is alkalmazza. Az Emirates 2015-ben 15 évre szóló Power-by-the-Hour megállapodást kötött a Rolls-Royce-szal, amely az Airbus A380-as flottáját működtető Trent 900-as hajtóművekre vonatkozik. A megállapodás garantálja, hogy az Emirates hajtóművei mindig a legjobb állapotban legyenek, és biztosítja, hogy a </w:t>
            </w:r>
            <w:r w:rsidRPr="00954A07">
              <w:rPr>
                <w:rFonts w:cstheme="minorHAnsi"/>
                <w:bCs/>
                <w:i/>
                <w:lang w:val="hu-HU"/>
              </w:rPr>
              <w:lastRenderedPageBreak/>
              <w:t>légitársaság maximális hatékonysággal és megbízhatósággal tudja üzemeltetni A380-asait.</w:t>
            </w:r>
          </w:p>
          <w:p w14:paraId="27EB165E" w14:textId="5DE5C6C9" w:rsidR="00760248" w:rsidRPr="00954A07" w:rsidRDefault="00D97A4C" w:rsidP="00760248">
            <w:pPr>
              <w:jc w:val="both"/>
              <w:rPr>
                <w:rFonts w:cstheme="minorHAnsi"/>
                <w:bCs/>
                <w:i/>
                <w:lang w:val="hu-HU"/>
              </w:rPr>
            </w:pPr>
            <w:r w:rsidRPr="00954A07">
              <w:rPr>
                <w:rFonts w:cstheme="minorHAnsi"/>
                <w:bCs/>
                <w:i/>
                <w:lang w:val="hu-HU"/>
              </w:rPr>
              <w:t xml:space="preserve">Összességében a Rolls-Royce Power-by-the-Hour ajánlat egy sikeres esettanulmány arra vonatkozóan, hogy egy szolgáltatási ajánlat hogyan biztosíthat értéket az ügyfelek számára azáltal, hogy foglalkozik igényeikkel és problémáikkal, miközben bevételt is termel és hosszú távú ügyfélhűséget biztosít a vállalat számára. </w:t>
            </w:r>
          </w:p>
        </w:tc>
      </w:tr>
      <w:tr w:rsidR="00141930" w:rsidRPr="00954A07" w14:paraId="208996DD" w14:textId="77777777"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02D03FC2" w14:textId="436FB5EE" w:rsidR="00141930" w:rsidRPr="00954A07" w:rsidRDefault="00141930" w:rsidP="00141930">
            <w:pPr>
              <w:jc w:val="both"/>
              <w:rPr>
                <w:rFonts w:cstheme="minorHAnsi"/>
                <w:b/>
                <w:bCs/>
                <w:lang w:val="hu-HU"/>
              </w:rPr>
            </w:pPr>
            <w:r w:rsidRPr="00954A07">
              <w:rPr>
                <w:b/>
                <w:bCs/>
                <w:lang w:val="hu-HU"/>
              </w:rPr>
              <w:lastRenderedPageBreak/>
              <w:t xml:space="preserve">Bővebb információ: </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095D4391" w14:textId="6581AAEA" w:rsidR="00141930" w:rsidRPr="00954A07" w:rsidRDefault="00000000" w:rsidP="00141930">
            <w:pPr>
              <w:jc w:val="both"/>
              <w:rPr>
                <w:rFonts w:cstheme="minorHAnsi"/>
                <w:bCs/>
                <w:i/>
                <w:lang w:val="hu-HU"/>
              </w:rPr>
            </w:pPr>
            <w:hyperlink r:id="rId11" w:history="1">
              <w:r w:rsidR="00141930" w:rsidRPr="00954A07">
                <w:rPr>
                  <w:rStyle w:val="Hiperhivatkozs"/>
                  <w:rFonts w:cstheme="minorHAnsi"/>
                  <w:bCs/>
                  <w:i/>
                  <w:lang w:val="hu-HU"/>
                </w:rPr>
                <w:t>https://www.rolls-royce.com/media/press-releases-archive/yr-2012/121030-the-hour.aspx</w:t>
              </w:r>
            </w:hyperlink>
          </w:p>
          <w:p w14:paraId="0A2AA1B0" w14:textId="6952A27E" w:rsidR="00141930" w:rsidRPr="00954A07" w:rsidRDefault="00000000" w:rsidP="00141930">
            <w:pPr>
              <w:jc w:val="both"/>
              <w:rPr>
                <w:rFonts w:cstheme="minorHAnsi"/>
                <w:bCs/>
                <w:i/>
                <w:lang w:val="hu-HU"/>
              </w:rPr>
            </w:pPr>
            <w:hyperlink r:id="rId12" w:history="1">
              <w:r w:rsidR="00141930" w:rsidRPr="00954A07">
                <w:rPr>
                  <w:rStyle w:val="Hiperhivatkozs"/>
                  <w:rFonts w:cstheme="minorHAnsi"/>
                  <w:bCs/>
                  <w:i/>
                  <w:lang w:val="hu-HU"/>
                </w:rPr>
                <w:t>https://www.researchgate.net/publication/260115550_Power-by-the-hour_The_role_of_technology_in_reshaping_business_strategy_at_Rolls-Royce</w:t>
              </w:r>
            </w:hyperlink>
          </w:p>
        </w:tc>
      </w:tr>
      <w:tr w:rsidR="00141930" w:rsidRPr="00954A07" w14:paraId="38846A9F" w14:textId="3D05AC26"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0D3B56FA" w14:textId="771E58D8" w:rsidR="00141930" w:rsidRPr="00954A07" w:rsidRDefault="00141930" w:rsidP="00141930">
            <w:pPr>
              <w:spacing w:after="0" w:line="240" w:lineRule="auto"/>
              <w:textAlignment w:val="baseline"/>
              <w:rPr>
                <w:rFonts w:ascii="Calibri" w:eastAsia="Times New Roman" w:hAnsi="Calibri" w:cs="Calibri"/>
                <w:b/>
                <w:bCs/>
                <w:sz w:val="23"/>
                <w:szCs w:val="23"/>
                <w:lang w:val="hu-HU" w:eastAsia="en-GB"/>
              </w:rPr>
            </w:pPr>
            <w:r w:rsidRPr="00954A07">
              <w:rPr>
                <w:b/>
                <w:bCs/>
                <w:lang w:val="hu-HU"/>
              </w:rPr>
              <w:t>Az esettanulmány célcsoportja:</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67AA7096" w14:textId="011E8C77" w:rsidR="00B30F02" w:rsidRPr="00954A07" w:rsidRDefault="00B30F02" w:rsidP="00B30F02">
            <w:pPr>
              <w:rPr>
                <w:rFonts w:cstheme="minorHAnsi"/>
                <w:bCs/>
                <w:lang w:val="hu-HU"/>
              </w:rPr>
            </w:pPr>
            <w:r w:rsidRPr="00954A07">
              <w:rPr>
                <w:rFonts w:ascii="Webdings" w:hAnsi="Webdings" w:cs="Arima Koshi"/>
                <w:lang w:val="hu-HU"/>
              </w:rPr>
              <w:t xml:space="preserve"> </w:t>
            </w:r>
            <w:r w:rsidRPr="00954A07">
              <w:rPr>
                <w:rFonts w:ascii="Webdings" w:hAnsi="Webdings" w:cs="Arima Koshi"/>
                <w:lang w:val="hu-HU"/>
              </w:rPr>
              <w:fldChar w:fldCharType="begin">
                <w:ffData>
                  <w:name w:val=""/>
                  <w:enabled/>
                  <w:calcOnExit w:val="0"/>
                  <w:checkBox>
                    <w:sizeAuto/>
                    <w:default w:val="1"/>
                  </w:checkBox>
                </w:ffData>
              </w:fldChar>
            </w:r>
            <w:r w:rsidRPr="00954A07">
              <w:rPr>
                <w:rFonts w:ascii="Webdings" w:hAnsi="Webdings" w:cs="Arima Koshi"/>
                <w:lang w:val="hu-HU"/>
              </w:rPr>
              <w:instrText xml:space="preserve"> FORMCHECKBOX </w:instrText>
            </w:r>
            <w:r w:rsidR="00000000">
              <w:rPr>
                <w:rFonts w:ascii="Webdings" w:hAnsi="Webdings" w:cs="Arima Koshi"/>
                <w:lang w:val="hu-HU"/>
              </w:rPr>
            </w:r>
            <w:r w:rsidR="00000000">
              <w:rPr>
                <w:rFonts w:ascii="Webdings" w:hAnsi="Webdings" w:cs="Arima Koshi"/>
                <w:lang w:val="hu-HU"/>
              </w:rPr>
              <w:fldChar w:fldCharType="separate"/>
            </w:r>
            <w:r w:rsidRPr="00954A07">
              <w:rPr>
                <w:rFonts w:ascii="Webdings" w:hAnsi="Webdings" w:cs="Arima Koshi"/>
                <w:lang w:val="hu-HU"/>
              </w:rPr>
              <w:fldChar w:fldCharType="end"/>
            </w:r>
            <w:r w:rsidRPr="00954A07">
              <w:rPr>
                <w:rFonts w:ascii="Webdings" w:hAnsi="Webdings" w:cs="Arima Koshi"/>
                <w:lang w:val="hu-HU"/>
              </w:rPr>
              <w:t></w:t>
            </w:r>
            <w:r w:rsidRPr="00954A07">
              <w:rPr>
                <w:rFonts w:cstheme="minorHAnsi"/>
                <w:bCs/>
                <w:lang w:val="hu-HU"/>
              </w:rPr>
              <w:t xml:space="preserve">Mikro-, kis- és középvállalkozások (KKV-k) </w:t>
            </w:r>
          </w:p>
          <w:p w14:paraId="10AE0755" w14:textId="77777777" w:rsidR="00B30F02" w:rsidRPr="00954A07" w:rsidRDefault="00B30F02" w:rsidP="00B30F02">
            <w:pPr>
              <w:rPr>
                <w:rFonts w:cstheme="minorHAnsi"/>
                <w:bCs/>
                <w:lang w:val="hu-HU"/>
              </w:rPr>
            </w:pPr>
            <w:r w:rsidRPr="00954A07">
              <w:rPr>
                <w:rFonts w:ascii="Webdings" w:hAnsi="Webdings" w:cs="Arima Koshi"/>
                <w:lang w:val="hu-HU"/>
              </w:rPr>
              <w:t></w:t>
            </w:r>
            <w:r w:rsidRPr="00954A07">
              <w:rPr>
                <w:rFonts w:ascii="Webdings" w:hAnsi="Webdings" w:cs="Arima Koshi"/>
                <w:lang w:val="hu-HU"/>
              </w:rPr>
              <w:fldChar w:fldCharType="begin">
                <w:ffData>
                  <w:name w:val=""/>
                  <w:enabled/>
                  <w:calcOnExit w:val="0"/>
                  <w:checkBox>
                    <w:sizeAuto/>
                    <w:default w:val="1"/>
                  </w:checkBox>
                </w:ffData>
              </w:fldChar>
            </w:r>
            <w:r w:rsidRPr="00954A07">
              <w:rPr>
                <w:rFonts w:ascii="Webdings" w:hAnsi="Webdings" w:cs="Arima Koshi"/>
                <w:lang w:val="hu-HU"/>
              </w:rPr>
              <w:instrText xml:space="preserve"> FORMCHECKBOX </w:instrText>
            </w:r>
            <w:r w:rsidR="00000000">
              <w:rPr>
                <w:rFonts w:ascii="Webdings" w:hAnsi="Webdings" w:cs="Arima Koshi"/>
                <w:lang w:val="hu-HU"/>
              </w:rPr>
            </w:r>
            <w:r w:rsidR="00000000">
              <w:rPr>
                <w:rFonts w:ascii="Webdings" w:hAnsi="Webdings" w:cs="Arima Koshi"/>
                <w:lang w:val="hu-HU"/>
              </w:rPr>
              <w:fldChar w:fldCharType="separate"/>
            </w:r>
            <w:r w:rsidRPr="00954A07">
              <w:rPr>
                <w:rFonts w:ascii="Webdings" w:hAnsi="Webdings" w:cs="Arima Koshi"/>
                <w:lang w:val="hu-HU"/>
              </w:rPr>
              <w:fldChar w:fldCharType="end"/>
            </w:r>
            <w:r w:rsidRPr="00954A07">
              <w:rPr>
                <w:rFonts w:ascii="Webdings" w:hAnsi="Webdings" w:cs="Arima Koshi"/>
                <w:lang w:val="hu-HU"/>
              </w:rPr>
              <w:t></w:t>
            </w:r>
            <w:r w:rsidRPr="00954A07">
              <w:rPr>
                <w:rFonts w:cstheme="minorHAnsi"/>
                <w:bCs/>
                <w:lang w:val="hu-HU"/>
              </w:rPr>
              <w:t>KKV-k munkavállalói</w:t>
            </w:r>
          </w:p>
          <w:p w14:paraId="7F5BFD60" w14:textId="77777777" w:rsidR="00B30F02" w:rsidRPr="00954A07" w:rsidRDefault="00B30F02" w:rsidP="00B30F02">
            <w:pPr>
              <w:rPr>
                <w:rFonts w:cstheme="minorHAnsi"/>
                <w:bCs/>
                <w:lang w:val="hu-HU"/>
              </w:rPr>
            </w:pPr>
            <w:r w:rsidRPr="00954A07">
              <w:rPr>
                <w:rFonts w:cstheme="minorHAnsi"/>
                <w:bCs/>
                <w:lang w:val="hu-HU"/>
              </w:rPr>
              <w:t xml:space="preserve">  </w:t>
            </w:r>
            <w:r w:rsidRPr="00954A07">
              <w:rPr>
                <w:rFonts w:ascii="Webdings" w:hAnsi="Webdings" w:cs="Arima Koshi"/>
                <w:lang w:val="hu-HU"/>
              </w:rPr>
              <w:fldChar w:fldCharType="begin">
                <w:ffData>
                  <w:name w:val=""/>
                  <w:enabled/>
                  <w:calcOnExit w:val="0"/>
                  <w:checkBox>
                    <w:sizeAuto/>
                    <w:default w:val="0"/>
                  </w:checkBox>
                </w:ffData>
              </w:fldChar>
            </w:r>
            <w:r w:rsidRPr="00954A07">
              <w:rPr>
                <w:rFonts w:ascii="Webdings" w:hAnsi="Webdings" w:cs="Arima Koshi"/>
                <w:lang w:val="hu-HU"/>
              </w:rPr>
              <w:instrText xml:space="preserve"> FORMCHECKBOX </w:instrText>
            </w:r>
            <w:r w:rsidR="00000000">
              <w:rPr>
                <w:rFonts w:ascii="Webdings" w:hAnsi="Webdings" w:cs="Arima Koshi"/>
                <w:lang w:val="hu-HU"/>
              </w:rPr>
            </w:r>
            <w:r w:rsidR="00000000">
              <w:rPr>
                <w:rFonts w:ascii="Webdings" w:hAnsi="Webdings" w:cs="Arima Koshi"/>
                <w:lang w:val="hu-HU"/>
              </w:rPr>
              <w:fldChar w:fldCharType="separate"/>
            </w:r>
            <w:r w:rsidRPr="00954A07">
              <w:rPr>
                <w:rFonts w:ascii="Webdings" w:hAnsi="Webdings" w:cs="Arima Koshi"/>
                <w:lang w:val="hu-HU"/>
              </w:rPr>
              <w:fldChar w:fldCharType="end"/>
            </w:r>
            <w:r w:rsidRPr="00954A07">
              <w:rPr>
                <w:rFonts w:ascii="Webdings" w:hAnsi="Webdings" w:cs="Arima Koshi"/>
                <w:lang w:val="hu-HU"/>
              </w:rPr>
              <w:t></w:t>
            </w:r>
            <w:r w:rsidRPr="00954A07">
              <w:rPr>
                <w:rFonts w:cstheme="minorHAnsi"/>
                <w:bCs/>
                <w:lang w:val="hu-HU"/>
              </w:rPr>
              <w:t>Az EU szakképzési ökoszisztémája</w:t>
            </w:r>
          </w:p>
          <w:p w14:paraId="1DA9F3F1" w14:textId="0714403E" w:rsidR="00141930" w:rsidRPr="00954A07" w:rsidRDefault="00B30F02" w:rsidP="00B30F02">
            <w:pPr>
              <w:rPr>
                <w:rFonts w:cstheme="minorHAnsi"/>
                <w:bCs/>
                <w:i/>
                <w:lang w:val="hu-HU"/>
              </w:rPr>
            </w:pPr>
            <w:r w:rsidRPr="00954A07">
              <w:rPr>
                <w:rFonts w:ascii="Webdings" w:hAnsi="Webdings" w:cs="Arima Koshi"/>
                <w:lang w:val="hu-HU"/>
              </w:rPr>
              <w:t></w:t>
            </w:r>
            <w:r w:rsidRPr="00954A07">
              <w:rPr>
                <w:rFonts w:ascii="Webdings" w:hAnsi="Webdings" w:cs="Arima Koshi"/>
                <w:lang w:val="hu-HU"/>
              </w:rPr>
              <w:fldChar w:fldCharType="begin">
                <w:ffData>
                  <w:name w:val=""/>
                  <w:enabled/>
                  <w:calcOnExit w:val="0"/>
                  <w:checkBox>
                    <w:sizeAuto/>
                    <w:default w:val="1"/>
                  </w:checkBox>
                </w:ffData>
              </w:fldChar>
            </w:r>
            <w:r w:rsidRPr="00954A07">
              <w:rPr>
                <w:rFonts w:ascii="Webdings" w:hAnsi="Webdings" w:cs="Arima Koshi"/>
                <w:lang w:val="hu-HU"/>
              </w:rPr>
              <w:instrText xml:space="preserve"> FORMCHECKBOX </w:instrText>
            </w:r>
            <w:r w:rsidR="00000000">
              <w:rPr>
                <w:rFonts w:ascii="Webdings" w:hAnsi="Webdings" w:cs="Arima Koshi"/>
                <w:lang w:val="hu-HU"/>
              </w:rPr>
            </w:r>
            <w:r w:rsidR="00000000">
              <w:rPr>
                <w:rFonts w:ascii="Webdings" w:hAnsi="Webdings" w:cs="Arima Koshi"/>
                <w:lang w:val="hu-HU"/>
              </w:rPr>
              <w:fldChar w:fldCharType="separate"/>
            </w:r>
            <w:r w:rsidRPr="00954A07">
              <w:rPr>
                <w:rFonts w:ascii="Webdings" w:hAnsi="Webdings" w:cs="Arima Koshi"/>
                <w:lang w:val="hu-HU"/>
              </w:rPr>
              <w:fldChar w:fldCharType="end"/>
            </w:r>
            <w:r w:rsidRPr="00954A07">
              <w:rPr>
                <w:rFonts w:ascii="Webdings" w:hAnsi="Webdings" w:cs="Arima Koshi"/>
                <w:lang w:val="hu-HU"/>
              </w:rPr>
              <w:t></w:t>
            </w:r>
            <w:r w:rsidRPr="00954A07">
              <w:rPr>
                <w:rFonts w:cstheme="minorHAnsi"/>
                <w:bCs/>
                <w:lang w:val="hu-HU"/>
              </w:rPr>
              <w:t>Vállalkozásokat támogató szervezetek</w:t>
            </w:r>
          </w:p>
        </w:tc>
      </w:tr>
      <w:tr w:rsidR="004555FE" w:rsidRPr="00954A07"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57FC3C4F" w:rsidR="004555FE" w:rsidRPr="00954A07" w:rsidRDefault="009D3C65" w:rsidP="004555FE">
            <w:pPr>
              <w:spacing w:after="0" w:line="240" w:lineRule="auto"/>
              <w:textAlignment w:val="baseline"/>
              <w:rPr>
                <w:rFonts w:ascii="Calibri" w:eastAsia="Times New Roman" w:hAnsi="Calibri" w:cs="Calibri"/>
                <w:b/>
                <w:bCs/>
                <w:sz w:val="23"/>
                <w:szCs w:val="23"/>
                <w:lang w:val="hu-HU" w:eastAsia="en-GB"/>
              </w:rPr>
            </w:pPr>
            <w:r w:rsidRPr="00954A07">
              <w:rPr>
                <w:rFonts w:ascii="Calibri" w:eastAsia="Times New Roman" w:hAnsi="Calibri" w:cs="Calibri"/>
                <w:b/>
                <w:bCs/>
                <w:sz w:val="23"/>
                <w:szCs w:val="23"/>
                <w:lang w:val="hu-HU" w:eastAsia="en-GB"/>
              </w:rPr>
              <w:t>ESCO kompetenciák és készségek</w:t>
            </w:r>
          </w:p>
        </w:tc>
      </w:tr>
      <w:tr w:rsidR="004555FE" w:rsidRPr="00954A07"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D01741E" w14:textId="77777777" w:rsidR="00480D9C" w:rsidRPr="00954A07" w:rsidRDefault="00480D9C" w:rsidP="00480D9C">
            <w:pPr>
              <w:pStyle w:val="Listaszerbekezds"/>
              <w:numPr>
                <w:ilvl w:val="0"/>
                <w:numId w:val="35"/>
              </w:numPr>
              <w:rPr>
                <w:sz w:val="23"/>
                <w:szCs w:val="23"/>
                <w:lang w:val="hu-HU"/>
              </w:rPr>
            </w:pPr>
            <w:r w:rsidRPr="00954A07">
              <w:rPr>
                <w:sz w:val="23"/>
                <w:szCs w:val="23"/>
                <w:lang w:val="hu-HU"/>
              </w:rPr>
              <w:t xml:space="preserve">Transzverzális készségek és kompetenciák </w:t>
            </w:r>
          </w:p>
          <w:p w14:paraId="2BD0697C"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Szociális és érzelmi készségek </w:t>
            </w:r>
          </w:p>
          <w:p w14:paraId="756B7191"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Kritikai gondolkodás  </w:t>
            </w:r>
          </w:p>
          <w:p w14:paraId="35F0B85E"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Analitikus gondolkodás </w:t>
            </w:r>
          </w:p>
          <w:p w14:paraId="6EDDCF2E"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Problémamegoldás </w:t>
            </w:r>
          </w:p>
          <w:p w14:paraId="4E61FA2B"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Önmenedzselés </w:t>
            </w:r>
          </w:p>
          <w:p w14:paraId="1FC7112D"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Üzleti menedzsment </w:t>
            </w:r>
          </w:p>
          <w:p w14:paraId="32EA9EC0"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Alkalmazkodóképesség </w:t>
            </w:r>
          </w:p>
          <w:p w14:paraId="6DD8F673"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Reziliencia</w:t>
            </w:r>
          </w:p>
          <w:p w14:paraId="37739DA7"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Kreativitás </w:t>
            </w:r>
          </w:p>
          <w:p w14:paraId="6973DD84"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Hálózatépítés </w:t>
            </w:r>
          </w:p>
          <w:p w14:paraId="1D060698"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Kezdeményezőkészség </w:t>
            </w:r>
          </w:p>
          <w:p w14:paraId="0B37AF71"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Rugalmasság </w:t>
            </w:r>
          </w:p>
          <w:p w14:paraId="72523AB2"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Nyitottság </w:t>
            </w:r>
          </w:p>
          <w:p w14:paraId="57A2A4CA"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A komplexitás megértése </w:t>
            </w:r>
          </w:p>
          <w:p w14:paraId="1598C967"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Együttműködés </w:t>
            </w:r>
          </w:p>
          <w:p w14:paraId="21733D1A"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 xml:space="preserve">Empátia </w:t>
            </w:r>
          </w:p>
          <w:p w14:paraId="5CFBC943" w14:textId="77777777" w:rsidR="00480D9C" w:rsidRPr="00954A07" w:rsidRDefault="00480D9C" w:rsidP="00480D9C">
            <w:pPr>
              <w:pStyle w:val="Listaszerbekezds"/>
              <w:numPr>
                <w:ilvl w:val="0"/>
                <w:numId w:val="34"/>
              </w:numPr>
              <w:rPr>
                <w:sz w:val="23"/>
                <w:szCs w:val="23"/>
                <w:highlight w:val="yellow"/>
                <w:lang w:val="hu-HU"/>
              </w:rPr>
            </w:pPr>
            <w:r w:rsidRPr="00954A07">
              <w:rPr>
                <w:sz w:val="23"/>
                <w:szCs w:val="23"/>
                <w:highlight w:val="yellow"/>
                <w:lang w:val="hu-HU"/>
              </w:rPr>
              <w:t xml:space="preserve">Innováció </w:t>
            </w:r>
          </w:p>
          <w:p w14:paraId="4264FFBC" w14:textId="77777777" w:rsidR="00480D9C" w:rsidRPr="00954A07" w:rsidRDefault="00480D9C" w:rsidP="00480D9C">
            <w:pPr>
              <w:pStyle w:val="Listaszerbekezds"/>
              <w:numPr>
                <w:ilvl w:val="0"/>
                <w:numId w:val="34"/>
              </w:numPr>
              <w:rPr>
                <w:sz w:val="23"/>
                <w:szCs w:val="23"/>
                <w:lang w:val="hu-HU"/>
              </w:rPr>
            </w:pPr>
            <w:r w:rsidRPr="00954A07">
              <w:rPr>
                <w:sz w:val="23"/>
                <w:szCs w:val="23"/>
                <w:lang w:val="hu-HU"/>
              </w:rPr>
              <w:t>Vezetői képességek</w:t>
            </w:r>
          </w:p>
          <w:p w14:paraId="37B39475" w14:textId="77777777" w:rsidR="00480D9C" w:rsidRPr="00954A07" w:rsidRDefault="00480D9C" w:rsidP="00480D9C">
            <w:pPr>
              <w:rPr>
                <w:sz w:val="23"/>
                <w:szCs w:val="23"/>
                <w:lang w:val="hu-HU"/>
              </w:rPr>
            </w:pPr>
          </w:p>
          <w:p w14:paraId="7F531914" w14:textId="77777777" w:rsidR="00480D9C" w:rsidRPr="00954A07" w:rsidRDefault="00480D9C" w:rsidP="00480D9C">
            <w:pPr>
              <w:pStyle w:val="Listaszerbekezds"/>
              <w:numPr>
                <w:ilvl w:val="0"/>
                <w:numId w:val="35"/>
              </w:numPr>
              <w:rPr>
                <w:sz w:val="23"/>
                <w:szCs w:val="23"/>
                <w:lang w:val="hu-HU"/>
              </w:rPr>
            </w:pPr>
            <w:r w:rsidRPr="00954A07">
              <w:rPr>
                <w:sz w:val="23"/>
                <w:szCs w:val="23"/>
                <w:lang w:val="hu-HU"/>
              </w:rPr>
              <w:t xml:space="preserve">Képességek </w:t>
            </w:r>
          </w:p>
          <w:p w14:paraId="31F60688" w14:textId="77777777" w:rsidR="00480D9C" w:rsidRPr="00954A07" w:rsidRDefault="00480D9C" w:rsidP="00480D9C">
            <w:pPr>
              <w:pStyle w:val="Listaszerbekezds"/>
              <w:numPr>
                <w:ilvl w:val="0"/>
                <w:numId w:val="36"/>
              </w:numPr>
              <w:rPr>
                <w:sz w:val="23"/>
                <w:szCs w:val="23"/>
                <w:lang w:val="hu-HU"/>
              </w:rPr>
            </w:pPr>
            <w:r w:rsidRPr="00954A07">
              <w:rPr>
                <w:sz w:val="23"/>
                <w:szCs w:val="23"/>
                <w:lang w:val="hu-HU"/>
              </w:rPr>
              <w:t xml:space="preserve">Technológiai készségek </w:t>
            </w:r>
          </w:p>
          <w:p w14:paraId="46656965" w14:textId="77777777" w:rsidR="00480D9C" w:rsidRPr="00954A07" w:rsidRDefault="00480D9C" w:rsidP="00480D9C">
            <w:pPr>
              <w:pStyle w:val="Listaszerbekezds"/>
              <w:numPr>
                <w:ilvl w:val="0"/>
                <w:numId w:val="36"/>
              </w:numPr>
              <w:rPr>
                <w:sz w:val="23"/>
                <w:szCs w:val="23"/>
                <w:highlight w:val="yellow"/>
                <w:lang w:val="hu-HU"/>
              </w:rPr>
            </w:pPr>
            <w:r w:rsidRPr="00954A07">
              <w:rPr>
                <w:sz w:val="23"/>
                <w:szCs w:val="23"/>
                <w:highlight w:val="yellow"/>
                <w:lang w:val="hu-HU"/>
              </w:rPr>
              <w:lastRenderedPageBreak/>
              <w:t xml:space="preserve">Termékmarketing </w:t>
            </w:r>
          </w:p>
          <w:p w14:paraId="3B89274D" w14:textId="77777777" w:rsidR="00480D9C" w:rsidRPr="00954A07" w:rsidRDefault="00480D9C" w:rsidP="00480D9C">
            <w:pPr>
              <w:pStyle w:val="Listaszerbekezds"/>
              <w:numPr>
                <w:ilvl w:val="0"/>
                <w:numId w:val="36"/>
              </w:numPr>
              <w:rPr>
                <w:sz w:val="23"/>
                <w:szCs w:val="23"/>
                <w:lang w:val="hu-HU"/>
              </w:rPr>
            </w:pPr>
            <w:r w:rsidRPr="00954A07">
              <w:rPr>
                <w:sz w:val="23"/>
                <w:szCs w:val="23"/>
                <w:lang w:val="hu-HU"/>
              </w:rPr>
              <w:t xml:space="preserve">Digitális marketing </w:t>
            </w:r>
          </w:p>
          <w:p w14:paraId="17B5861F" w14:textId="77777777" w:rsidR="00480D9C" w:rsidRPr="00954A07" w:rsidRDefault="00480D9C" w:rsidP="00480D9C">
            <w:pPr>
              <w:pStyle w:val="Listaszerbekezds"/>
              <w:numPr>
                <w:ilvl w:val="0"/>
                <w:numId w:val="36"/>
              </w:numPr>
              <w:rPr>
                <w:sz w:val="23"/>
                <w:szCs w:val="23"/>
                <w:lang w:val="hu-HU"/>
              </w:rPr>
            </w:pPr>
            <w:r w:rsidRPr="00954A07">
              <w:rPr>
                <w:sz w:val="23"/>
                <w:szCs w:val="23"/>
                <w:lang w:val="hu-HU"/>
              </w:rPr>
              <w:t xml:space="preserve">Digitális készségek </w:t>
            </w:r>
          </w:p>
          <w:p w14:paraId="29E7223D" w14:textId="77777777" w:rsidR="00480D9C" w:rsidRPr="00954A07" w:rsidRDefault="00480D9C" w:rsidP="00480D9C">
            <w:pPr>
              <w:pStyle w:val="Listaszerbekezds"/>
              <w:numPr>
                <w:ilvl w:val="0"/>
                <w:numId w:val="36"/>
              </w:numPr>
              <w:rPr>
                <w:sz w:val="23"/>
                <w:szCs w:val="23"/>
                <w:lang w:val="hu-HU"/>
              </w:rPr>
            </w:pPr>
            <w:r w:rsidRPr="00954A07">
              <w:rPr>
                <w:sz w:val="23"/>
                <w:szCs w:val="23"/>
                <w:lang w:val="hu-HU"/>
              </w:rPr>
              <w:t xml:space="preserve">Kommunikáció </w:t>
            </w:r>
          </w:p>
          <w:p w14:paraId="231942DF" w14:textId="77777777" w:rsidR="00480D9C" w:rsidRPr="00954A07" w:rsidRDefault="00480D9C" w:rsidP="00480D9C">
            <w:pPr>
              <w:pStyle w:val="Listaszerbekezds"/>
              <w:numPr>
                <w:ilvl w:val="0"/>
                <w:numId w:val="36"/>
              </w:numPr>
              <w:rPr>
                <w:sz w:val="23"/>
                <w:szCs w:val="23"/>
                <w:highlight w:val="yellow"/>
                <w:lang w:val="hu-HU"/>
              </w:rPr>
            </w:pPr>
            <w:r w:rsidRPr="00954A07">
              <w:rPr>
                <w:sz w:val="23"/>
                <w:szCs w:val="23"/>
                <w:highlight w:val="yellow"/>
                <w:lang w:val="hu-HU"/>
              </w:rPr>
              <w:t xml:space="preserve">Együttműködés </w:t>
            </w:r>
          </w:p>
          <w:p w14:paraId="1B272E25" w14:textId="77777777" w:rsidR="00480D9C" w:rsidRPr="00954A07" w:rsidRDefault="00480D9C" w:rsidP="00480D9C">
            <w:pPr>
              <w:pStyle w:val="Listaszerbekezds"/>
              <w:numPr>
                <w:ilvl w:val="0"/>
                <w:numId w:val="36"/>
              </w:numPr>
              <w:rPr>
                <w:sz w:val="23"/>
                <w:szCs w:val="23"/>
                <w:lang w:val="hu-HU"/>
              </w:rPr>
            </w:pPr>
            <w:r w:rsidRPr="00954A07">
              <w:rPr>
                <w:sz w:val="23"/>
                <w:szCs w:val="23"/>
                <w:lang w:val="hu-HU"/>
              </w:rPr>
              <w:t>Érzelmi intelligencia</w:t>
            </w:r>
          </w:p>
          <w:p w14:paraId="4921FFB5" w14:textId="77777777" w:rsidR="00480D9C" w:rsidRPr="00954A07" w:rsidRDefault="00480D9C" w:rsidP="00480D9C">
            <w:pPr>
              <w:rPr>
                <w:sz w:val="23"/>
                <w:szCs w:val="23"/>
                <w:lang w:val="hu-HU"/>
              </w:rPr>
            </w:pPr>
          </w:p>
          <w:p w14:paraId="385B9A6C" w14:textId="77777777" w:rsidR="00480D9C" w:rsidRPr="00954A07" w:rsidRDefault="00480D9C" w:rsidP="00480D9C">
            <w:pPr>
              <w:pStyle w:val="Listaszerbekezds"/>
              <w:numPr>
                <w:ilvl w:val="0"/>
                <w:numId w:val="35"/>
              </w:numPr>
              <w:rPr>
                <w:sz w:val="23"/>
                <w:szCs w:val="23"/>
                <w:lang w:val="hu-HU"/>
              </w:rPr>
            </w:pPr>
            <w:r w:rsidRPr="00954A07">
              <w:rPr>
                <w:sz w:val="23"/>
                <w:szCs w:val="23"/>
                <w:lang w:val="hu-HU"/>
              </w:rPr>
              <w:t xml:space="preserve">Tudás </w:t>
            </w:r>
          </w:p>
          <w:p w14:paraId="2D3FE8A4" w14:textId="77777777" w:rsidR="00480D9C" w:rsidRPr="00954A07" w:rsidRDefault="00480D9C" w:rsidP="00480D9C">
            <w:pPr>
              <w:pStyle w:val="Listaszerbekezds"/>
              <w:numPr>
                <w:ilvl w:val="0"/>
                <w:numId w:val="37"/>
              </w:numPr>
              <w:rPr>
                <w:sz w:val="23"/>
                <w:szCs w:val="23"/>
                <w:highlight w:val="yellow"/>
                <w:lang w:val="hu-HU"/>
              </w:rPr>
            </w:pPr>
            <w:r w:rsidRPr="00954A07">
              <w:rPr>
                <w:sz w:val="23"/>
                <w:szCs w:val="23"/>
                <w:highlight w:val="yellow"/>
                <w:lang w:val="hu-HU"/>
              </w:rPr>
              <w:t>Üzlet menedzsment</w:t>
            </w:r>
          </w:p>
          <w:p w14:paraId="07CCB964"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Online tanulás és képzés </w:t>
            </w:r>
          </w:p>
          <w:p w14:paraId="53F0F4B0"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Hirdetés </w:t>
            </w:r>
          </w:p>
          <w:p w14:paraId="5DE7E917"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Felhőalapú számítástechnika </w:t>
            </w:r>
          </w:p>
          <w:p w14:paraId="24E5F970"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Big data </w:t>
            </w:r>
          </w:p>
          <w:p w14:paraId="259F0E9D"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E-kereskedelem </w:t>
            </w:r>
          </w:p>
          <w:p w14:paraId="6200571A"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Mesterséges intelligencia </w:t>
            </w:r>
          </w:p>
          <w:p w14:paraId="421A77E2"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Dolgok Internete (IoT) </w:t>
            </w:r>
          </w:p>
          <w:p w14:paraId="0C75E11C"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Digitális írástudás </w:t>
            </w:r>
          </w:p>
          <w:p w14:paraId="2149B801"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Kiberbiztonság </w:t>
            </w:r>
          </w:p>
          <w:p w14:paraId="2424C71F"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Adatbányászat és -elemzés </w:t>
            </w:r>
          </w:p>
          <w:p w14:paraId="31F7B20D" w14:textId="77777777" w:rsidR="00480D9C" w:rsidRPr="00954A07" w:rsidRDefault="00480D9C" w:rsidP="00480D9C">
            <w:pPr>
              <w:pStyle w:val="Listaszerbekezds"/>
              <w:numPr>
                <w:ilvl w:val="0"/>
                <w:numId w:val="37"/>
              </w:numPr>
              <w:rPr>
                <w:sz w:val="23"/>
                <w:szCs w:val="23"/>
                <w:highlight w:val="yellow"/>
                <w:lang w:val="hu-HU"/>
              </w:rPr>
            </w:pPr>
            <w:r w:rsidRPr="00954A07">
              <w:rPr>
                <w:sz w:val="23"/>
                <w:szCs w:val="23"/>
                <w:highlight w:val="yellow"/>
                <w:lang w:val="hu-HU"/>
              </w:rPr>
              <w:t xml:space="preserve">Fenntarthatóság </w:t>
            </w:r>
          </w:p>
          <w:p w14:paraId="067662A2"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Jólét </w:t>
            </w:r>
          </w:p>
          <w:p w14:paraId="06B2A664" w14:textId="77777777" w:rsidR="00480D9C" w:rsidRPr="00954A07" w:rsidRDefault="00480D9C" w:rsidP="00480D9C">
            <w:pPr>
              <w:pStyle w:val="Listaszerbekezds"/>
              <w:numPr>
                <w:ilvl w:val="0"/>
                <w:numId w:val="37"/>
              </w:numPr>
              <w:rPr>
                <w:sz w:val="23"/>
                <w:szCs w:val="23"/>
                <w:lang w:val="hu-HU"/>
              </w:rPr>
            </w:pPr>
            <w:r w:rsidRPr="00954A07">
              <w:rPr>
                <w:sz w:val="23"/>
                <w:szCs w:val="23"/>
                <w:lang w:val="hu-HU"/>
              </w:rPr>
              <w:t xml:space="preserve">Éghajlatváltozás </w:t>
            </w:r>
          </w:p>
          <w:p w14:paraId="311AAD5C" w14:textId="5A7B1DDE" w:rsidR="004555FE" w:rsidRPr="00954A07" w:rsidRDefault="00480D9C" w:rsidP="00D0260C">
            <w:pPr>
              <w:pStyle w:val="Listaszerbekezds"/>
              <w:numPr>
                <w:ilvl w:val="0"/>
                <w:numId w:val="37"/>
              </w:numPr>
              <w:rPr>
                <w:sz w:val="23"/>
                <w:szCs w:val="23"/>
                <w:lang w:val="hu-HU"/>
              </w:rPr>
            </w:pPr>
            <w:r w:rsidRPr="00954A07">
              <w:rPr>
                <w:sz w:val="23"/>
                <w:szCs w:val="23"/>
                <w:lang w:val="hu-HU"/>
              </w:rPr>
              <w:t xml:space="preserve">Közösségi média menedzsment  </w:t>
            </w:r>
          </w:p>
        </w:tc>
      </w:tr>
    </w:tbl>
    <w:p w14:paraId="4D9C492B" w14:textId="77777777" w:rsidR="004555FE" w:rsidRPr="00954A07" w:rsidRDefault="004555FE" w:rsidP="007A6687">
      <w:pPr>
        <w:jc w:val="both"/>
        <w:rPr>
          <w:rFonts w:cstheme="minorHAnsi"/>
          <w:bCs/>
          <w:lang w:val="hu-HU"/>
        </w:rPr>
      </w:pPr>
    </w:p>
    <w:sectPr w:rsidR="004555FE" w:rsidRPr="00954A07" w:rsidSect="00872F05">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1043" w14:textId="77777777" w:rsidR="00C859A2" w:rsidRDefault="00C859A2">
      <w:pPr>
        <w:spacing w:after="0" w:line="240" w:lineRule="auto"/>
      </w:pPr>
      <w:r>
        <w:separator/>
      </w:r>
    </w:p>
  </w:endnote>
  <w:endnote w:type="continuationSeparator" w:id="0">
    <w:p w14:paraId="45F81E77" w14:textId="77777777" w:rsidR="00C859A2" w:rsidRDefault="00C8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BFA6" w14:textId="77777777" w:rsidR="00B256E7" w:rsidRDefault="00B256E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llb"/>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llb"/>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7BC1E" w14:textId="75ED2F84" w:rsidR="00475C90" w:rsidRPr="001011A7" w:rsidRDefault="00B256E7" w:rsidP="00B256E7">
                          <w:pPr>
                            <w:jc w:val="both"/>
                          </w:pPr>
                          <w:r w:rsidRPr="00B256E7">
                            <w:rPr>
                              <w:rFonts w:ascii="Tahoma" w:eastAsia="Tahoma" w:hAnsi="Tahoma" w:cs="Tahoma"/>
                              <w:spacing w:val="-1"/>
                              <w:w w:val="105"/>
                              <w:sz w:val="16"/>
                              <w:szCs w:val="20"/>
                            </w:rPr>
                            <w:t>Az Európai Bizottság által e kiadvány elkészítéséhez nyújtott támogatás nem jelenti a tartalom jóváhagyását, amely kizárólag a szerzők véleményét tükrözi, és a Bizottság nem tehető felelőssé a benne foglalt információk bármilyen felhasználásáért.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827BC1E" w14:textId="75ED2F84" w:rsidR="00475C90" w:rsidRPr="001011A7" w:rsidRDefault="00B256E7" w:rsidP="00B256E7">
                    <w:pPr>
                      <w:jc w:val="both"/>
                    </w:pPr>
                    <w:r w:rsidRPr="00B256E7">
                      <w:rPr>
                        <w:rFonts w:ascii="Tahoma" w:eastAsia="Tahoma" w:hAnsi="Tahoma" w:cs="Tahoma"/>
                        <w:spacing w:val="-1"/>
                        <w:w w:val="105"/>
                        <w:sz w:val="16"/>
                        <w:szCs w:val="20"/>
                      </w:rPr>
                      <w:t>Az Európai Bizottság által e kiadvány elkészítéséhez nyújtott támogatás nem jelenti a tartalom jóváhagyását, amely kizárólag a szerzők véleményét tükrözi, és a Bizottság nem tehető felelőssé a benne foglalt információk bármilyen felhasználásáért.</w:t>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ADD8" w14:textId="77777777" w:rsidR="00B256E7" w:rsidRDefault="00B256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00A7" w14:textId="77777777" w:rsidR="00C859A2" w:rsidRDefault="00C859A2">
      <w:pPr>
        <w:spacing w:after="0" w:line="240" w:lineRule="auto"/>
      </w:pPr>
      <w:r>
        <w:separator/>
      </w:r>
    </w:p>
  </w:footnote>
  <w:footnote w:type="continuationSeparator" w:id="0">
    <w:p w14:paraId="3EB6D886" w14:textId="77777777" w:rsidR="00C859A2" w:rsidRDefault="00C8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F9CE" w14:textId="77777777" w:rsidR="00B256E7" w:rsidRDefault="00B256E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lfej"/>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BBE6" w14:textId="77777777" w:rsidR="00B256E7" w:rsidRDefault="00B256E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0F990DEF"/>
    <w:multiLevelType w:val="hybridMultilevel"/>
    <w:tmpl w:val="7D7C63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55D64DE"/>
    <w:multiLevelType w:val="hybridMultilevel"/>
    <w:tmpl w:val="18E42DA6"/>
    <w:lvl w:ilvl="0" w:tplc="040E0003">
      <w:start w:val="1"/>
      <w:numFmt w:val="bullet"/>
      <w:lvlText w:val="o"/>
      <w:lvlJc w:val="left"/>
      <w:pPr>
        <w:ind w:left="1440" w:hanging="360"/>
      </w:pPr>
      <w:rPr>
        <w:rFonts w:ascii="Courier New" w:hAnsi="Courier New" w:cs="Courier New"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39204E8A"/>
    <w:multiLevelType w:val="hybridMultilevel"/>
    <w:tmpl w:val="A0D2350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9"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2"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3"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4"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6"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7"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7D7113"/>
    <w:multiLevelType w:val="hybridMultilevel"/>
    <w:tmpl w:val="776873A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30"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2"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3"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4"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5"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8637739">
    <w:abstractNumId w:val="34"/>
  </w:num>
  <w:num w:numId="2" w16cid:durableId="1251348452">
    <w:abstractNumId w:val="8"/>
  </w:num>
  <w:num w:numId="3" w16cid:durableId="951009600">
    <w:abstractNumId w:val="31"/>
  </w:num>
  <w:num w:numId="4" w16cid:durableId="2123453298">
    <w:abstractNumId w:val="18"/>
  </w:num>
  <w:num w:numId="5" w16cid:durableId="1923224500">
    <w:abstractNumId w:val="6"/>
  </w:num>
  <w:num w:numId="6" w16cid:durableId="1037393652">
    <w:abstractNumId w:val="22"/>
  </w:num>
  <w:num w:numId="7" w16cid:durableId="206766501">
    <w:abstractNumId w:val="33"/>
  </w:num>
  <w:num w:numId="8" w16cid:durableId="1306817839">
    <w:abstractNumId w:val="32"/>
  </w:num>
  <w:num w:numId="9" w16cid:durableId="978530702">
    <w:abstractNumId w:val="11"/>
  </w:num>
  <w:num w:numId="10" w16cid:durableId="995572098">
    <w:abstractNumId w:val="12"/>
  </w:num>
  <w:num w:numId="11" w16cid:durableId="1790200916">
    <w:abstractNumId w:val="26"/>
  </w:num>
  <w:num w:numId="12" w16cid:durableId="820076505">
    <w:abstractNumId w:val="29"/>
  </w:num>
  <w:num w:numId="13" w16cid:durableId="410279391">
    <w:abstractNumId w:val="3"/>
  </w:num>
  <w:num w:numId="14" w16cid:durableId="2012874801">
    <w:abstractNumId w:val="2"/>
  </w:num>
  <w:num w:numId="15" w16cid:durableId="1648241464">
    <w:abstractNumId w:val="25"/>
  </w:num>
  <w:num w:numId="16" w16cid:durableId="793405957">
    <w:abstractNumId w:val="9"/>
  </w:num>
  <w:num w:numId="17" w16cid:durableId="1543783036">
    <w:abstractNumId w:val="19"/>
  </w:num>
  <w:num w:numId="18" w16cid:durableId="319191498">
    <w:abstractNumId w:val="35"/>
  </w:num>
  <w:num w:numId="19" w16cid:durableId="703291152">
    <w:abstractNumId w:val="0"/>
  </w:num>
  <w:num w:numId="20" w16cid:durableId="917981649">
    <w:abstractNumId w:val="21"/>
  </w:num>
  <w:num w:numId="21" w16cid:durableId="787168137">
    <w:abstractNumId w:val="14"/>
  </w:num>
  <w:num w:numId="22" w16cid:durableId="1864129729">
    <w:abstractNumId w:val="5"/>
  </w:num>
  <w:num w:numId="23" w16cid:durableId="171841523">
    <w:abstractNumId w:val="13"/>
  </w:num>
  <w:num w:numId="24" w16cid:durableId="130174648">
    <w:abstractNumId w:val="23"/>
  </w:num>
  <w:num w:numId="25" w16cid:durableId="710109177">
    <w:abstractNumId w:val="1"/>
  </w:num>
  <w:num w:numId="26" w16cid:durableId="144592550">
    <w:abstractNumId w:val="15"/>
  </w:num>
  <w:num w:numId="27" w16cid:durableId="2078548760">
    <w:abstractNumId w:val="20"/>
  </w:num>
  <w:num w:numId="28" w16cid:durableId="1892231396">
    <w:abstractNumId w:val="24"/>
  </w:num>
  <w:num w:numId="29" w16cid:durableId="1382945642">
    <w:abstractNumId w:val="36"/>
  </w:num>
  <w:num w:numId="30" w16cid:durableId="1983532924">
    <w:abstractNumId w:val="7"/>
  </w:num>
  <w:num w:numId="31" w16cid:durableId="1403141671">
    <w:abstractNumId w:val="27"/>
  </w:num>
  <w:num w:numId="32" w16cid:durableId="1270242277">
    <w:abstractNumId w:val="10"/>
  </w:num>
  <w:num w:numId="33" w16cid:durableId="104470390">
    <w:abstractNumId w:val="30"/>
  </w:num>
  <w:num w:numId="34" w16cid:durableId="226380441">
    <w:abstractNumId w:val="16"/>
  </w:num>
  <w:num w:numId="35" w16cid:durableId="294991057">
    <w:abstractNumId w:val="4"/>
  </w:num>
  <w:num w:numId="36" w16cid:durableId="83115586">
    <w:abstractNumId w:val="28"/>
  </w:num>
  <w:num w:numId="37" w16cid:durableId="4987368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5596B"/>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13559"/>
    <w:rsid w:val="00122238"/>
    <w:rsid w:val="001235E0"/>
    <w:rsid w:val="00124C96"/>
    <w:rsid w:val="00126172"/>
    <w:rsid w:val="00126FAE"/>
    <w:rsid w:val="001364C9"/>
    <w:rsid w:val="00141930"/>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1D9"/>
    <w:rsid w:val="002E5383"/>
    <w:rsid w:val="002F1AA1"/>
    <w:rsid w:val="002F4586"/>
    <w:rsid w:val="002F4A1C"/>
    <w:rsid w:val="00315F9E"/>
    <w:rsid w:val="00316F3D"/>
    <w:rsid w:val="00322D63"/>
    <w:rsid w:val="00323E3E"/>
    <w:rsid w:val="00342BC2"/>
    <w:rsid w:val="00354CEB"/>
    <w:rsid w:val="00356394"/>
    <w:rsid w:val="0036737B"/>
    <w:rsid w:val="0037638D"/>
    <w:rsid w:val="00377A99"/>
    <w:rsid w:val="0038200B"/>
    <w:rsid w:val="00397A63"/>
    <w:rsid w:val="003A4211"/>
    <w:rsid w:val="003A51F5"/>
    <w:rsid w:val="003B6767"/>
    <w:rsid w:val="003C0D12"/>
    <w:rsid w:val="003C2985"/>
    <w:rsid w:val="003C3A02"/>
    <w:rsid w:val="003C4856"/>
    <w:rsid w:val="003D2089"/>
    <w:rsid w:val="003D76BE"/>
    <w:rsid w:val="003E0D3C"/>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80D9C"/>
    <w:rsid w:val="00493FC4"/>
    <w:rsid w:val="004A3935"/>
    <w:rsid w:val="004B5FBE"/>
    <w:rsid w:val="004D29F0"/>
    <w:rsid w:val="004D4C59"/>
    <w:rsid w:val="004E4BD9"/>
    <w:rsid w:val="0050557E"/>
    <w:rsid w:val="00515A45"/>
    <w:rsid w:val="00537A57"/>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06D3"/>
    <w:rsid w:val="006B31D4"/>
    <w:rsid w:val="006B6640"/>
    <w:rsid w:val="006D0AB7"/>
    <w:rsid w:val="006E0C47"/>
    <w:rsid w:val="006F6CED"/>
    <w:rsid w:val="00703A45"/>
    <w:rsid w:val="0070531C"/>
    <w:rsid w:val="007235FA"/>
    <w:rsid w:val="0072696F"/>
    <w:rsid w:val="00730623"/>
    <w:rsid w:val="0075085E"/>
    <w:rsid w:val="007528C8"/>
    <w:rsid w:val="0076024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2450C"/>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4A07"/>
    <w:rsid w:val="009564BF"/>
    <w:rsid w:val="00957143"/>
    <w:rsid w:val="00957379"/>
    <w:rsid w:val="00963FAE"/>
    <w:rsid w:val="00984B26"/>
    <w:rsid w:val="00987C7E"/>
    <w:rsid w:val="00993139"/>
    <w:rsid w:val="00997ADD"/>
    <w:rsid w:val="009B3CF7"/>
    <w:rsid w:val="009B5109"/>
    <w:rsid w:val="009C5E21"/>
    <w:rsid w:val="009D3C65"/>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139E"/>
    <w:rsid w:val="00AC589D"/>
    <w:rsid w:val="00AD384C"/>
    <w:rsid w:val="00AE4E32"/>
    <w:rsid w:val="00AE77EB"/>
    <w:rsid w:val="00B0218E"/>
    <w:rsid w:val="00B039C6"/>
    <w:rsid w:val="00B15F6B"/>
    <w:rsid w:val="00B17820"/>
    <w:rsid w:val="00B24557"/>
    <w:rsid w:val="00B256E7"/>
    <w:rsid w:val="00B30F02"/>
    <w:rsid w:val="00B31A57"/>
    <w:rsid w:val="00B35668"/>
    <w:rsid w:val="00B37B7C"/>
    <w:rsid w:val="00B401FF"/>
    <w:rsid w:val="00B46E4E"/>
    <w:rsid w:val="00B52D68"/>
    <w:rsid w:val="00B57222"/>
    <w:rsid w:val="00B73D16"/>
    <w:rsid w:val="00B7758C"/>
    <w:rsid w:val="00BB18C8"/>
    <w:rsid w:val="00BB57D8"/>
    <w:rsid w:val="00BC2444"/>
    <w:rsid w:val="00BC4E6E"/>
    <w:rsid w:val="00BC5356"/>
    <w:rsid w:val="00BC5F32"/>
    <w:rsid w:val="00BD050D"/>
    <w:rsid w:val="00BD4D6F"/>
    <w:rsid w:val="00BE6984"/>
    <w:rsid w:val="00BE79EF"/>
    <w:rsid w:val="00BE7E46"/>
    <w:rsid w:val="00C25CE9"/>
    <w:rsid w:val="00C32D3A"/>
    <w:rsid w:val="00C473FE"/>
    <w:rsid w:val="00C54783"/>
    <w:rsid w:val="00C60E2B"/>
    <w:rsid w:val="00C644C9"/>
    <w:rsid w:val="00C64707"/>
    <w:rsid w:val="00C828C4"/>
    <w:rsid w:val="00C837D9"/>
    <w:rsid w:val="00C859A2"/>
    <w:rsid w:val="00C878A1"/>
    <w:rsid w:val="00C91ECA"/>
    <w:rsid w:val="00C930A2"/>
    <w:rsid w:val="00CA3DD2"/>
    <w:rsid w:val="00CB3FA1"/>
    <w:rsid w:val="00CB41BB"/>
    <w:rsid w:val="00CC0C04"/>
    <w:rsid w:val="00CC2D04"/>
    <w:rsid w:val="00CC71C9"/>
    <w:rsid w:val="00CD31C1"/>
    <w:rsid w:val="00CE55DF"/>
    <w:rsid w:val="00CF3C49"/>
    <w:rsid w:val="00D0114A"/>
    <w:rsid w:val="00D0260C"/>
    <w:rsid w:val="00D0451E"/>
    <w:rsid w:val="00D2284D"/>
    <w:rsid w:val="00D279C6"/>
    <w:rsid w:val="00D3336A"/>
    <w:rsid w:val="00D370AC"/>
    <w:rsid w:val="00D57A6E"/>
    <w:rsid w:val="00D97A4C"/>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B700A"/>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1D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5C67"/>
    <w:pPr>
      <w:ind w:left="720"/>
      <w:contextualSpacing/>
    </w:pPr>
  </w:style>
  <w:style w:type="character" w:styleId="Hiperhivatkozs">
    <w:name w:val="Hyperlink"/>
    <w:basedOn w:val="Bekezdsalapbettpusa"/>
    <w:uiPriority w:val="99"/>
    <w:unhideWhenUsed/>
    <w:rsid w:val="00BC2444"/>
    <w:rPr>
      <w:color w:val="0563C1" w:themeColor="hyperlink"/>
      <w:u w:val="single"/>
    </w:rPr>
  </w:style>
  <w:style w:type="paragraph" w:styleId="lfej">
    <w:name w:val="header"/>
    <w:basedOn w:val="Norml"/>
    <w:link w:val="lfejChar"/>
    <w:uiPriority w:val="99"/>
    <w:unhideWhenUsed/>
    <w:rsid w:val="000F7582"/>
    <w:pPr>
      <w:tabs>
        <w:tab w:val="center" w:pos="4703"/>
        <w:tab w:val="right" w:pos="9406"/>
      </w:tabs>
      <w:spacing w:after="0" w:line="240" w:lineRule="auto"/>
    </w:pPr>
  </w:style>
  <w:style w:type="character" w:customStyle="1" w:styleId="lfejChar">
    <w:name w:val="Élőfej Char"/>
    <w:basedOn w:val="Bekezdsalapbettpusa"/>
    <w:link w:val="lfej"/>
    <w:uiPriority w:val="99"/>
    <w:rsid w:val="000F7582"/>
  </w:style>
  <w:style w:type="paragraph" w:styleId="llb">
    <w:name w:val="footer"/>
    <w:basedOn w:val="Norml"/>
    <w:link w:val="llbChar"/>
    <w:uiPriority w:val="99"/>
    <w:unhideWhenUsed/>
    <w:rsid w:val="000F7582"/>
    <w:pPr>
      <w:tabs>
        <w:tab w:val="center" w:pos="4703"/>
        <w:tab w:val="right" w:pos="9406"/>
      </w:tabs>
      <w:spacing w:after="0" w:line="240" w:lineRule="auto"/>
    </w:pPr>
  </w:style>
  <w:style w:type="character" w:customStyle="1" w:styleId="llbChar">
    <w:name w:val="Élőláb Char"/>
    <w:basedOn w:val="Bekezdsalapbettpusa"/>
    <w:link w:val="llb"/>
    <w:uiPriority w:val="99"/>
    <w:rsid w:val="000F7582"/>
  </w:style>
  <w:style w:type="character" w:customStyle="1" w:styleId="websearch-marked">
    <w:name w:val="web_search-marked"/>
    <w:basedOn w:val="Bekezdsalapbettpusa"/>
    <w:rsid w:val="001777BF"/>
  </w:style>
  <w:style w:type="paragraph" w:styleId="Vltozat">
    <w:name w:val="Revision"/>
    <w:hidden/>
    <w:uiPriority w:val="99"/>
    <w:semiHidden/>
    <w:rsid w:val="007E1961"/>
    <w:pPr>
      <w:spacing w:after="0" w:line="240" w:lineRule="auto"/>
    </w:pPr>
  </w:style>
  <w:style w:type="paragraph" w:styleId="Buborkszveg">
    <w:name w:val="Balloon Text"/>
    <w:basedOn w:val="Norml"/>
    <w:link w:val="BuborkszvegChar"/>
    <w:uiPriority w:val="99"/>
    <w:semiHidden/>
    <w:unhideWhenUsed/>
    <w:rsid w:val="006A2B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2B1D"/>
    <w:rPr>
      <w:rFonts w:ascii="Segoe UI" w:hAnsi="Segoe UI" w:cs="Segoe UI"/>
      <w:sz w:val="18"/>
      <w:szCs w:val="18"/>
    </w:rPr>
  </w:style>
  <w:style w:type="character" w:styleId="Jegyzethivatkozs">
    <w:name w:val="annotation reference"/>
    <w:basedOn w:val="Bekezdsalapbettpusa"/>
    <w:uiPriority w:val="99"/>
    <w:semiHidden/>
    <w:unhideWhenUsed/>
    <w:rsid w:val="006A2B1D"/>
    <w:rPr>
      <w:sz w:val="16"/>
      <w:szCs w:val="16"/>
    </w:rPr>
  </w:style>
  <w:style w:type="paragraph" w:styleId="Jegyzetszveg">
    <w:name w:val="annotation text"/>
    <w:basedOn w:val="Norml"/>
    <w:link w:val="JegyzetszvegChar"/>
    <w:uiPriority w:val="99"/>
    <w:semiHidden/>
    <w:unhideWhenUsed/>
    <w:rsid w:val="006A2B1D"/>
    <w:pPr>
      <w:spacing w:line="240" w:lineRule="auto"/>
    </w:pPr>
    <w:rPr>
      <w:sz w:val="20"/>
      <w:szCs w:val="20"/>
    </w:rPr>
  </w:style>
  <w:style w:type="character" w:customStyle="1" w:styleId="JegyzetszvegChar">
    <w:name w:val="Jegyzetszöveg Char"/>
    <w:basedOn w:val="Bekezdsalapbettpusa"/>
    <w:link w:val="Jegyzetszveg"/>
    <w:uiPriority w:val="99"/>
    <w:semiHidden/>
    <w:rsid w:val="006A2B1D"/>
    <w:rPr>
      <w:sz w:val="20"/>
      <w:szCs w:val="20"/>
    </w:rPr>
  </w:style>
  <w:style w:type="paragraph" w:styleId="Megjegyzstrgya">
    <w:name w:val="annotation subject"/>
    <w:basedOn w:val="Jegyzetszveg"/>
    <w:next w:val="Jegyzetszveg"/>
    <w:link w:val="MegjegyzstrgyaChar"/>
    <w:uiPriority w:val="99"/>
    <w:semiHidden/>
    <w:unhideWhenUsed/>
    <w:rsid w:val="006A2B1D"/>
    <w:rPr>
      <w:b/>
      <w:bCs/>
    </w:rPr>
  </w:style>
  <w:style w:type="character" w:customStyle="1" w:styleId="MegjegyzstrgyaChar">
    <w:name w:val="Megjegyzés tárgya Char"/>
    <w:basedOn w:val="JegyzetszvegChar"/>
    <w:link w:val="Megjegyzstrgya"/>
    <w:uiPriority w:val="99"/>
    <w:semiHidden/>
    <w:rsid w:val="006A2B1D"/>
    <w:rPr>
      <w:b/>
      <w:bCs/>
      <w:sz w:val="20"/>
      <w:szCs w:val="20"/>
    </w:rPr>
  </w:style>
  <w:style w:type="paragraph" w:styleId="Szvegtrzs">
    <w:name w:val="Body Text"/>
    <w:basedOn w:val="Norml"/>
    <w:link w:val="Szvegtrzs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SzvegtrzsChar">
    <w:name w:val="Szövegtörzs Char"/>
    <w:basedOn w:val="Bekezdsalapbettpusa"/>
    <w:link w:val="Szvegtrzs"/>
    <w:uiPriority w:val="1"/>
    <w:rsid w:val="00493FC4"/>
    <w:rPr>
      <w:rFonts w:ascii="Tahoma" w:eastAsia="Tahoma" w:hAnsi="Tahoma" w:cs="Tahoma"/>
      <w:sz w:val="20"/>
      <w:szCs w:val="20"/>
    </w:rPr>
  </w:style>
  <w:style w:type="paragraph" w:styleId="Lbjegyzetszveg">
    <w:name w:val="footnote text"/>
    <w:basedOn w:val="Norml"/>
    <w:link w:val="LbjegyzetszvegChar"/>
    <w:uiPriority w:val="99"/>
    <w:semiHidden/>
    <w:unhideWhenUsed/>
    <w:rsid w:val="006975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754E"/>
    <w:rPr>
      <w:sz w:val="20"/>
      <w:szCs w:val="20"/>
    </w:rPr>
  </w:style>
  <w:style w:type="character" w:styleId="Lbjegyzet-hivatkozs">
    <w:name w:val="footnote reference"/>
    <w:basedOn w:val="Bekezdsalapbettpusa"/>
    <w:uiPriority w:val="99"/>
    <w:semiHidden/>
    <w:unhideWhenUsed/>
    <w:rsid w:val="0069754E"/>
    <w:rPr>
      <w:vertAlign w:val="superscript"/>
    </w:rPr>
  </w:style>
  <w:style w:type="character" w:styleId="Mrltotthiperhivatkozs">
    <w:name w:val="FollowedHyperlink"/>
    <w:basedOn w:val="Bekezdsalapbettpusa"/>
    <w:uiPriority w:val="99"/>
    <w:semiHidden/>
    <w:unhideWhenUsed/>
    <w:rsid w:val="00C644C9"/>
    <w:rPr>
      <w:color w:val="954F72" w:themeColor="followedHyperlink"/>
      <w:u w:val="single"/>
    </w:rPr>
  </w:style>
  <w:style w:type="paragraph" w:customStyle="1" w:styleId="paragraph">
    <w:name w:val="paragraph"/>
    <w:basedOn w:val="Norm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4555FE"/>
  </w:style>
  <w:style w:type="character" w:customStyle="1" w:styleId="eop">
    <w:name w:val="eop"/>
    <w:basedOn w:val="Bekezdsalapbettpusa"/>
    <w:rsid w:val="004555FE"/>
  </w:style>
  <w:style w:type="character" w:styleId="Feloldatlanmegemlts">
    <w:name w:val="Unresolved Mention"/>
    <w:basedOn w:val="Bekezdsalapbettpusa"/>
    <w:uiPriority w:val="99"/>
    <w:semiHidden/>
    <w:unhideWhenUsed/>
    <w:rsid w:val="0011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publication/260115550_Power-by-the-hour_The_role_of_technology_in_reshaping_business_strategy_at_Rolls-Roy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lls-royce.com/media/press-releases-archive/yr-2012/121030-the-hour.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498</Words>
  <Characters>3443</Characters>
  <Application>Microsoft Office Word</Application>
  <DocSecurity>0</DocSecurity>
  <Lines>28</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Kriszta Kovács</cp:lastModifiedBy>
  <cp:revision>23</cp:revision>
  <dcterms:created xsi:type="dcterms:W3CDTF">2023-05-03T09:01:00Z</dcterms:created>
  <dcterms:modified xsi:type="dcterms:W3CDTF">2023-05-12T19:30:00Z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909120319e9baf8d3b3834696d4e6c04d50a855a2a0de7b307c67e0835511465</vt:lpwstr>
  </property>
</Properties>
</file>