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FC4" w:rsidP="007A6687" w:rsidRDefault="00493FC4" w14:paraId="1E0BE01B" w14:textId="77777777">
      <w:pPr>
        <w:jc w:val="center"/>
        <w:rPr>
          <w:rFonts w:ascii="Times New Roman" w:hAnsi="Times New Roman" w:cs="Times New Roman"/>
          <w:b/>
          <w:lang w:val="en-GB"/>
        </w:rPr>
      </w:pPr>
    </w:p>
    <w:p w:rsidRPr="000108C8" w:rsidR="001F03B2" w:rsidP="007A6687" w:rsidRDefault="00475C90" w14:paraId="48A13936" w14:textId="7AC30854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108C8">
        <w:rPr>
          <w:rFonts w:ascii="Times New Roman" w:hAnsi="Times New Roman" w:cs="Times New Roman"/>
          <w:b/>
          <w:sz w:val="36"/>
          <w:szCs w:val="36"/>
          <w:lang w:val="en-GB"/>
        </w:rPr>
        <w:t>RESTART</w:t>
      </w:r>
      <w:r w:rsidRPr="000108C8" w:rsidR="000F7582">
        <w:rPr>
          <w:rFonts w:ascii="Times New Roman" w:hAnsi="Times New Roman" w:cs="Times New Roman"/>
          <w:b/>
          <w:sz w:val="36"/>
          <w:szCs w:val="36"/>
          <w:lang w:val="en-GB"/>
        </w:rPr>
        <w:t xml:space="preserve">: </w:t>
      </w:r>
      <w:r w:rsidR="00FF79A4">
        <w:rPr>
          <w:rFonts w:ascii="Times New Roman" w:hAnsi="Times New Roman" w:cs="Times New Roman"/>
          <w:b/>
          <w:sz w:val="36"/>
          <w:szCs w:val="36"/>
          <w:lang w:val="en-GB"/>
        </w:rPr>
        <w:t>Odolnosť a tréning pre MSP</w:t>
      </w:r>
    </w:p>
    <w:p w:rsidR="000D0607" w:rsidP="007A6687" w:rsidRDefault="000D0607" w14:paraId="6C1C9871" w14:textId="77777777">
      <w:pPr>
        <w:jc w:val="center"/>
        <w:rPr>
          <w:rFonts w:ascii="Times New Roman" w:hAnsi="Times New Roman" w:cs="Times New Roman"/>
          <w:b/>
          <w:lang w:val="en-GB"/>
        </w:rPr>
      </w:pPr>
    </w:p>
    <w:p w:rsidRPr="000D0607" w:rsidR="000C5C67" w:rsidP="007A6687" w:rsidRDefault="00FF79A4" w14:paraId="2011205D" w14:textId="4C9B1128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Prípadová štúdia</w:t>
      </w:r>
    </w:p>
    <w:p w:rsidRPr="000D0607" w:rsidR="001F03B2" w:rsidP="007A6687" w:rsidRDefault="00475C90" w14:paraId="4C134642" w14:textId="0824393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(Proje</w:t>
      </w:r>
      <w:r w:rsidR="00FF79A4">
        <w:rPr>
          <w:rFonts w:ascii="Times New Roman" w:hAnsi="Times New Roman" w:cs="Times New Roman"/>
          <w:b/>
          <w:sz w:val="28"/>
          <w:szCs w:val="28"/>
          <w:lang w:val="en-GB"/>
        </w:rPr>
        <w:t>ktový výsledok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0D0607" w:rsidR="008F7A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- </w:t>
      </w:r>
      <w:r w:rsidR="00FF79A4">
        <w:rPr>
          <w:rFonts w:ascii="Times New Roman" w:hAnsi="Times New Roman" w:cs="Times New Roman"/>
          <w:b/>
          <w:sz w:val="28"/>
          <w:szCs w:val="28"/>
          <w:lang w:val="en-GB"/>
        </w:rPr>
        <w:t>Úloha</w:t>
      </w:r>
      <w:r w:rsidRPr="000D0607" w:rsidR="008F7A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3.1</w:t>
      </w:r>
      <w:r w:rsidRPr="000D0607" w:rsidR="008F7A6C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&amp; </w:t>
      </w:r>
      <w:r w:rsidR="00FF79A4">
        <w:rPr>
          <w:rFonts w:ascii="Times New Roman" w:hAnsi="Times New Roman" w:cs="Times New Roman"/>
          <w:b/>
          <w:sz w:val="28"/>
          <w:szCs w:val="28"/>
          <w:lang w:val="en-GB"/>
        </w:rPr>
        <w:t>Úloha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3.2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Pr="000D0607" w:rsidR="00024CD4" w:rsidP="007A6687" w:rsidRDefault="00024CD4" w14:paraId="029A5F1C" w14:textId="77777777">
      <w:pPr>
        <w:jc w:val="both"/>
        <w:rPr>
          <w:rFonts w:ascii="Times New Roman" w:hAnsi="Times New Roman" w:cs="Times New Roman"/>
          <w:sz w:val="36"/>
          <w:szCs w:val="36"/>
          <w:lang w:val="en-GB"/>
        </w:rPr>
      </w:pPr>
    </w:p>
    <w:p w:rsidR="00024CD4" w:rsidP="007A6687" w:rsidRDefault="00963FAE" w14:paraId="7B1AF94A" w14:textId="021673D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tbl>
      <w:tblPr>
        <w:tblW w:w="90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Pr="004555FE" w:rsidR="004555FE" w:rsidTr="728F3FE7" w14:paraId="66753E1A" w14:textId="3E34DF70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555FE" w:rsidP="004555FE" w:rsidRDefault="00FF79A4" w14:paraId="37AC4238" w14:textId="7C8FCD6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</w:t>
            </w:r>
            <w:r w:rsidRPr="004555FE" w:rsidR="004555F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555FE" w:rsidR="004555FE" w:rsidP="004555FE" w:rsidRDefault="004555FE" w14:paraId="0D6C8EFA" w14:textId="3700903A">
            <w:pPr>
              <w:jc w:val="both"/>
              <w:rPr>
                <w:rFonts w:cstheme="minorHAnsi"/>
                <w:bCs/>
                <w:i/>
              </w:rPr>
            </w:pPr>
            <w:r w:rsidRPr="004555FE">
              <w:rPr>
                <w:rFonts w:cstheme="minorHAnsi"/>
                <w:bCs/>
                <w:i/>
              </w:rPr>
              <w:t xml:space="preserve"> </w:t>
            </w:r>
            <w:r w:rsidR="00520C06">
              <w:rPr>
                <w:rFonts w:cstheme="minorHAnsi"/>
                <w:bCs/>
                <w:i/>
              </w:rPr>
              <w:t>H</w:t>
            </w:r>
            <w:r w:rsidR="00520C06">
              <w:rPr>
                <w:bCs/>
                <w:i/>
              </w:rPr>
              <w:t>ÉTFA Research Institute</w:t>
            </w:r>
          </w:p>
        </w:tc>
      </w:tr>
      <w:tr w:rsidRPr="004555FE" w:rsidR="004555FE" w:rsidTr="728F3FE7" w14:paraId="61AF4020" w14:textId="18B5C4A5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  <w:hideMark/>
          </w:tcPr>
          <w:p w:rsidRPr="004555FE" w:rsidR="004555FE" w:rsidP="004D29F0" w:rsidRDefault="00FF79A4" w14:paraId="5292B825" w14:textId="43B6A519">
            <w:pPr>
              <w:ind w:right="134"/>
              <w:jc w:val="both"/>
              <w:rPr>
                <w:rFonts w:ascii="Segoe UI" w:hAnsi="Segoe UI" w:eastAsia="Times New Roman" w:cs="Segoe UI"/>
                <w:b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/>
                <w:bCs/>
              </w:rPr>
              <w:t>Názov modulu, ku ktorému sa prípadová štúdia viaže</w:t>
            </w:r>
            <w:r w:rsidRPr="004555FE" w:rsidR="004555FE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555FE" w:rsidR="004555FE" w:rsidP="004555FE" w:rsidRDefault="004555FE" w14:paraId="1045ADC9" w14:textId="046ABC08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 </w:t>
            </w:r>
            <w:r w:rsidR="00D87300">
              <w:rPr>
                <w:rFonts w:cstheme="minorHAnsi"/>
                <w:bCs/>
                <w:i/>
              </w:rPr>
              <w:t xml:space="preserve">Module 4: </w:t>
            </w:r>
            <w:r w:rsidR="00AD329A">
              <w:rPr>
                <w:rFonts w:cstheme="minorHAnsi"/>
                <w:bCs/>
                <w:i/>
              </w:rPr>
              <w:t>Podnikateľské modely pre MMSP v post-COVID ére</w:t>
            </w:r>
          </w:p>
        </w:tc>
      </w:tr>
      <w:tr w:rsidRPr="004555FE" w:rsidR="00FF79A4" w:rsidTr="728F3FE7" w14:paraId="761783B0" w14:textId="77777777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FF79A4" w:rsidP="00FF79A4" w:rsidRDefault="00FF79A4" w14:paraId="2E77686B" w14:textId="4AEE39A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Názov prípadovej štúdie: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AD329A" w:rsidP="00FF79A4" w:rsidRDefault="00FF79A4" w14:paraId="5D103F96" w14:textId="77777777">
            <w:pPr>
              <w:jc w:val="both"/>
              <w:rPr>
                <w:rFonts w:cstheme="minorHAnsi"/>
                <w:bCs/>
                <w:i/>
              </w:rPr>
            </w:pPr>
            <w:r w:rsidRPr="008E4A5D">
              <w:rPr>
                <w:rFonts w:cstheme="minorHAnsi"/>
                <w:bCs/>
                <w:i/>
              </w:rPr>
              <w:t>One-pager</w:t>
            </w:r>
            <w:r>
              <w:rPr>
                <w:rFonts w:cstheme="minorHAnsi"/>
                <w:bCs/>
                <w:i/>
              </w:rPr>
              <w:t xml:space="preserve"> </w:t>
            </w:r>
            <w:r w:rsidR="00AD329A">
              <w:rPr>
                <w:rFonts w:cstheme="minorHAnsi"/>
                <w:bCs/>
                <w:i/>
              </w:rPr>
              <w:t>pre vzorovú spoločnosť</w:t>
            </w:r>
            <w:r>
              <w:rPr>
                <w:rFonts w:cstheme="minorHAnsi"/>
                <w:bCs/>
                <w:i/>
              </w:rPr>
              <w:t xml:space="preserve">, </w:t>
            </w:r>
          </w:p>
          <w:p w:rsidR="00FF79A4" w:rsidP="728F3FE7" w:rsidRDefault="00FF79A4" w14:paraId="35ED926F" w14:textId="5D296292">
            <w:pPr>
              <w:jc w:val="both"/>
              <w:rPr>
                <w:rFonts w:cs="Calibri" w:cstheme="minorAscii"/>
                <w:i w:val="1"/>
                <w:iCs w:val="1"/>
              </w:rPr>
            </w:pPr>
            <w:proofErr w:type="spellStart"/>
            <w:r w:rsidRPr="728F3FE7" w:rsidR="728F3FE7">
              <w:rPr>
                <w:rFonts w:cs="Calibri" w:cstheme="minorAscii"/>
                <w:i w:val="1"/>
                <w:iCs w:val="1"/>
              </w:rPr>
              <w:t>HealthInnoDietSport</w:t>
            </w:r>
            <w:proofErr w:type="spellEnd"/>
            <w:r w:rsidRPr="728F3FE7" w:rsidR="728F3FE7">
              <w:rPr>
                <w:rFonts w:cs="Calibri" w:cstheme="minorAscii"/>
                <w:i w:val="1"/>
                <w:iCs w:val="1"/>
              </w:rPr>
              <w:t xml:space="preserve"> (HIDS) – </w:t>
            </w:r>
            <w:r w:rsidRPr="728F3FE7" w:rsidR="728F3FE7">
              <w:rPr>
                <w:rFonts w:cs="Calibri" w:cstheme="minorAscii"/>
                <w:lang w:val="sk-SK"/>
              </w:rPr>
              <w:t>podpora pri tvorbe obchodného modelu pomocou ďalších techník a nástrojov v Tréningovom module 4 projektu RESTART.</w:t>
            </w:r>
          </w:p>
        </w:tc>
      </w:tr>
      <w:tr w:rsidRPr="004555FE" w:rsidR="00FF79A4" w:rsidTr="728F3FE7" w14:paraId="00C5E36D" w14:textId="77777777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FF79A4" w:rsidP="00FF79A4" w:rsidRDefault="00FF79A4" w14:paraId="3D595A54" w14:textId="4E042F0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Prípadová štúdia: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E1AD4" w:rsidR="00FF79A4" w:rsidP="00FF79A4" w:rsidRDefault="00FF79A4" w14:paraId="0B121F1B" w14:textId="54AD8805">
            <w:pPr>
              <w:jc w:val="both"/>
              <w:rPr>
                <w:rFonts w:cstheme="minorHAnsi"/>
                <w:bCs/>
                <w:i/>
              </w:rPr>
            </w:pPr>
            <w:r w:rsidRPr="000E1AD4">
              <w:rPr>
                <w:rFonts w:cstheme="minorHAnsi"/>
                <w:bCs/>
                <w:i/>
              </w:rPr>
              <w:t xml:space="preserve">HealthInnoDietSport (HIDS) - </w:t>
            </w:r>
            <w:r w:rsidR="00AD329A">
              <w:rPr>
                <w:rFonts w:cstheme="minorHAnsi"/>
                <w:bCs/>
                <w:i/>
              </w:rPr>
              <w:t>Monitoring vášho zdravia pri športe</w:t>
            </w:r>
          </w:p>
          <w:p w:rsidRPr="000E1AD4" w:rsidR="00FF79A4" w:rsidP="00FF79A4" w:rsidRDefault="000468D4" w14:paraId="514016F7" w14:textId="267EF705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Zhrnutie</w:t>
            </w:r>
            <w:r w:rsidRPr="000E1AD4" w:rsidR="00FF79A4">
              <w:rPr>
                <w:rFonts w:cstheme="minorHAnsi"/>
                <w:bCs/>
                <w:i/>
              </w:rPr>
              <w:t>:</w:t>
            </w:r>
          </w:p>
          <w:p w:rsidRPr="008E4A5D" w:rsidR="00274DB0" w:rsidP="00274DB0" w:rsidRDefault="00FF79A4" w14:paraId="158DCEB5" w14:textId="7B188533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0E1AD4">
              <w:rPr>
                <w:rFonts w:cstheme="minorHAnsi"/>
                <w:bCs/>
                <w:i/>
              </w:rPr>
              <w:t xml:space="preserve">HealthInnoDietSport (HIDS) </w:t>
            </w:r>
            <w:r w:rsidRPr="00274DB0" w:rsidR="00274DB0">
              <w:rPr>
                <w:rFonts w:eastAsia="Times New Roman" w:cstheme="minorHAnsi"/>
                <w:i/>
                <w:iCs/>
                <w:lang w:val="sk-SK" w:eastAsia="cs-CZ"/>
              </w:rPr>
              <w:t>je špičkový start-up, ktorý ponúka inovatívne riešenie monitorovania zdravia pre športových nadšencov. Náš produkt kombinuje technické zariadenie s mobilnou aplikáciou na poskytovanie údajov v reálnom čase a prispôsobených prehľadov o zdravotných indikátoroch a príjme stravy.</w:t>
            </w:r>
          </w:p>
          <w:p w:rsidRPr="008E4A5D" w:rsidR="00FF79A4" w:rsidP="00FF79A4" w:rsidRDefault="00FF79A4" w14:paraId="68276703" w14:textId="484CE1EC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8E4A5D">
              <w:rPr>
                <w:rFonts w:cstheme="minorHAnsi"/>
                <w:bCs/>
                <w:i/>
                <w:lang w:val="sk-SK"/>
              </w:rPr>
              <w:t>Produ</w:t>
            </w:r>
            <w:r w:rsidRPr="008E4A5D" w:rsidR="00F80E53">
              <w:rPr>
                <w:rFonts w:cstheme="minorHAnsi"/>
                <w:bCs/>
                <w:i/>
                <w:lang w:val="sk-SK"/>
              </w:rPr>
              <w:t>k</w:t>
            </w:r>
            <w:r w:rsidRPr="008E4A5D">
              <w:rPr>
                <w:rFonts w:cstheme="minorHAnsi"/>
                <w:bCs/>
                <w:i/>
                <w:lang w:val="sk-SK"/>
              </w:rPr>
              <w:t>t:</w:t>
            </w:r>
          </w:p>
          <w:p w:rsidRPr="00397ED5" w:rsidR="00397ED5" w:rsidP="00397ED5" w:rsidRDefault="00397ED5" w14:paraId="56DF7439" w14:textId="77777777">
            <w:pPr>
              <w:pStyle w:val="PredformtovanHTML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7ED5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>Naše nositeľné zariadenie sleduje základné zdravotné ukazovatele, ako je srdcový tep, spálené kalórie a prejdená vzdialenosť. Zariadenie sa bezproblémovo pripája k našej mobilnej aplikácii, ktorá zaznamenáva údaje a ponúka prispôsobené prehľady a odporúčania zákazníkom. To poskytuje športovým nadšencom riešenie typu všetko v jednom na monitorovanie zdravia a sledovanie pokroku.</w:t>
            </w:r>
          </w:p>
          <w:p w:rsidRPr="008E4A5D" w:rsidR="00397ED5" w:rsidP="00FF79A4" w:rsidRDefault="00397ED5" w14:paraId="5E146687" w14:textId="77777777">
            <w:pPr>
              <w:jc w:val="both"/>
              <w:rPr>
                <w:rFonts w:cstheme="minorHAnsi"/>
                <w:bCs/>
                <w:i/>
                <w:lang w:val="sk-SK"/>
              </w:rPr>
            </w:pPr>
          </w:p>
          <w:p w:rsidRPr="008E4A5D" w:rsidR="00FF79A4" w:rsidP="00FF79A4" w:rsidRDefault="00397ED5" w14:paraId="2189BD24" w14:textId="2196BBF0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8E4A5D">
              <w:rPr>
                <w:rFonts w:cstheme="minorHAnsi"/>
                <w:bCs/>
                <w:i/>
                <w:lang w:val="sk-SK"/>
              </w:rPr>
              <w:t>Trh:</w:t>
            </w:r>
          </w:p>
          <w:p w:rsidRPr="00397ED5" w:rsidR="00397ED5" w:rsidP="00397ED5" w:rsidRDefault="00397ED5" w14:paraId="429FE706" w14:textId="77777777">
            <w:pPr>
              <w:pStyle w:val="PredformtovanHTML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7ED5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 xml:space="preserve">HIDS sa zameriava na športových nadšencov, ktorí chcú mať pod kontrolou svoje zdravie a kondíciu. Náš produkt je ideálny pre bežcov, cyklistov a iných fitness nadšencov, ktorí chcú </w:t>
            </w:r>
            <w:r w:rsidRPr="00397ED5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lastRenderedPageBreak/>
              <w:t>sledovať svoje zdravotné ukazovatele pri športovaní a prepojiť tieto výsledky s príjmom stravy. Ponúkaním personalizovaných prehľadov a odporúčaní ponúka HIDS jedinečnú hodnotovú ponuku, ktorá na trhu vyniká.</w:t>
            </w:r>
          </w:p>
          <w:p w:rsidRPr="008E4A5D" w:rsidR="00397ED5" w:rsidP="00FF79A4" w:rsidRDefault="00397ED5" w14:paraId="750B2C36" w14:textId="77777777">
            <w:pPr>
              <w:jc w:val="both"/>
              <w:rPr>
                <w:rFonts w:cstheme="minorHAnsi"/>
                <w:bCs/>
                <w:i/>
                <w:lang w:val="sk-SK"/>
              </w:rPr>
            </w:pPr>
          </w:p>
          <w:p w:rsidRPr="008E4A5D" w:rsidR="00FF79A4" w:rsidP="00FF79A4" w:rsidRDefault="00397ED5" w14:paraId="2B3ABC02" w14:textId="2D9EDED7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8E4A5D">
              <w:rPr>
                <w:rFonts w:cstheme="minorHAnsi"/>
                <w:bCs/>
                <w:i/>
                <w:lang w:val="sk-SK"/>
              </w:rPr>
              <w:t>Konkurenčná výhoda</w:t>
            </w:r>
            <w:r w:rsidRPr="008E4A5D" w:rsidR="000468D4">
              <w:rPr>
                <w:rFonts w:cstheme="minorHAnsi"/>
                <w:bCs/>
                <w:i/>
                <w:lang w:val="sk-SK"/>
              </w:rPr>
              <w:t>:</w:t>
            </w:r>
          </w:p>
          <w:p w:rsidRPr="008E4A5D" w:rsidR="00FF79A4" w:rsidP="00397ED5" w:rsidRDefault="00FF79A4" w14:paraId="074B532D" w14:textId="1E7B2FBA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8E4A5D">
              <w:rPr>
                <w:rFonts w:cstheme="minorHAnsi"/>
                <w:bCs/>
                <w:i/>
                <w:lang w:val="sk-SK"/>
              </w:rPr>
              <w:t xml:space="preserve">HIDS </w:t>
            </w:r>
            <w:r w:rsidRPr="008E4A5D" w:rsidR="00397ED5">
              <w:rPr>
                <w:rFonts w:cstheme="minorHAnsi"/>
                <w:bCs/>
                <w:i/>
                <w:lang w:val="sk-SK"/>
              </w:rPr>
              <w:t>ponúka niekoľko konkurenčných výhod, vrátane:</w:t>
            </w:r>
          </w:p>
          <w:p w:rsidRPr="00397ED5" w:rsidR="00397ED5" w:rsidP="00397ED5" w:rsidRDefault="00397ED5" w14:paraId="70CAA009" w14:textId="2A4010AC">
            <w:pPr>
              <w:pStyle w:val="PredformtovanHTML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7ED5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>Personalizované /šité na mieru štatistiky: Naša mobilná aplikácia ponúka štatistiky šité na mieru a odporúčania založené na údajoch každého zákazníka, čo im pomáha robiť informovanejšie rozhodnutia o svojom zdraví a kondícii.</w:t>
            </w:r>
          </w:p>
          <w:p w:rsidRPr="00397ED5" w:rsidR="00397ED5" w:rsidP="00FF79A4" w:rsidRDefault="00397ED5" w14:paraId="716D5BFE" w14:textId="77777777">
            <w:pPr>
              <w:jc w:val="both"/>
              <w:rPr>
                <w:rFonts w:cstheme="minorHAnsi"/>
                <w:bCs/>
                <w:i/>
                <w:lang w:val="cs-CZ"/>
              </w:rPr>
            </w:pPr>
          </w:p>
          <w:p w:rsidRPr="00397ED5" w:rsidR="00397ED5" w:rsidP="00397ED5" w:rsidRDefault="00397ED5" w14:paraId="61B5E967" w14:textId="77777777">
            <w:pPr>
              <w:pStyle w:val="PredformtovanHTML"/>
              <w:jc w:val="both"/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</w:pPr>
            <w:r w:rsidRPr="00397ED5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>Bezproblémová integrácia: Naše nositeľné zariadenie a mobilná aplikácia bezproblémovo spolupracujú a poskytujú zákazníkom údaje a štatistiky v reálnom čase.</w:t>
            </w:r>
          </w:p>
          <w:p w:rsidR="00D84C9B" w:rsidP="00397ED5" w:rsidRDefault="00D84C9B" w14:paraId="0EE94653" w14:textId="77777777">
            <w:pPr>
              <w:pStyle w:val="PredformtovanHTML"/>
              <w:jc w:val="both"/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</w:pPr>
          </w:p>
          <w:p w:rsidR="00397ED5" w:rsidP="00397ED5" w:rsidRDefault="00397ED5" w14:paraId="1AC7EE56" w14:textId="0EEC00D9">
            <w:pPr>
              <w:pStyle w:val="PredformtovanHTML"/>
              <w:jc w:val="both"/>
            </w:pPr>
            <w:r w:rsidRPr="00397ED5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>Holistický prístup: Spojením monitorovania zdravia s príjmom stravy ponúka náš produkt zákazníkom ucelenejší pohľad na ich zdravie a kondíciu</w:t>
            </w:r>
            <w:r>
              <w:rPr>
                <w:rStyle w:val="y2iqfc"/>
                <w:lang w:val="sk-SK"/>
              </w:rPr>
              <w:t>.</w:t>
            </w:r>
          </w:p>
          <w:p w:rsidRPr="00397ED5" w:rsidR="00397ED5" w:rsidP="00FF79A4" w:rsidRDefault="00397ED5" w14:paraId="77EC4788" w14:textId="77777777">
            <w:pPr>
              <w:jc w:val="both"/>
              <w:rPr>
                <w:rFonts w:cstheme="minorHAnsi"/>
                <w:bCs/>
                <w:i/>
                <w:lang w:val="cs-CZ"/>
              </w:rPr>
            </w:pPr>
          </w:p>
          <w:p w:rsidRPr="00D84C9B" w:rsidR="00FF79A4" w:rsidP="00FF79A4" w:rsidRDefault="00FF79A4" w14:paraId="496A6E35" w14:textId="41A9B2C1">
            <w:pPr>
              <w:jc w:val="both"/>
              <w:rPr>
                <w:rFonts w:cstheme="minorHAnsi"/>
                <w:bCs/>
                <w:i/>
                <w:lang w:val="cs-CZ"/>
              </w:rPr>
            </w:pPr>
            <w:r w:rsidRPr="00D84C9B">
              <w:rPr>
                <w:rFonts w:cstheme="minorHAnsi"/>
                <w:bCs/>
                <w:i/>
                <w:lang w:val="cs-CZ"/>
              </w:rPr>
              <w:t>T</w:t>
            </w:r>
            <w:r w:rsidRPr="00D84C9B" w:rsidR="00D84C9B">
              <w:rPr>
                <w:rFonts w:cstheme="minorHAnsi"/>
                <w:bCs/>
                <w:i/>
                <w:lang w:val="cs-CZ"/>
              </w:rPr>
              <w:t>í</w:t>
            </w:r>
            <w:r w:rsidRPr="00D84C9B">
              <w:rPr>
                <w:rFonts w:cstheme="minorHAnsi"/>
                <w:bCs/>
                <w:i/>
                <w:lang w:val="cs-CZ"/>
              </w:rPr>
              <w:t>m:</w:t>
            </w:r>
          </w:p>
          <w:p w:rsidRPr="00D84C9B" w:rsidR="00D84C9B" w:rsidP="00D84C9B" w:rsidRDefault="00D84C9B" w14:paraId="5EA11826" w14:textId="77777777">
            <w:pPr>
              <w:pStyle w:val="PredformtovanHTML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84C9B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>Náš tím tvoria skúsení odborníci so skúsenosťami v zdravotníctve, technológiách a podnikaní. Sme nadšení z používania technológií na zlepšenie života ľudí a sme odhodlaní dodávať vysokokvalitný produkt, ktorý spĺňa potreby našich zákazníkov.</w:t>
            </w:r>
          </w:p>
          <w:p w:rsidRPr="00D84C9B" w:rsidR="00D84C9B" w:rsidP="00D84C9B" w:rsidRDefault="00D84C9B" w14:paraId="5A94A30F" w14:textId="77777777">
            <w:pPr>
              <w:jc w:val="both"/>
              <w:rPr>
                <w:rFonts w:cstheme="minorHAnsi"/>
                <w:bCs/>
                <w:i/>
                <w:iCs/>
                <w:lang w:val="cs-CZ"/>
              </w:rPr>
            </w:pPr>
          </w:p>
          <w:p w:rsidRPr="00C23327" w:rsidR="00FF79A4" w:rsidP="00FF79A4" w:rsidRDefault="00D84C9B" w14:paraId="543E2818" w14:textId="498040F2">
            <w:pPr>
              <w:jc w:val="both"/>
              <w:rPr>
                <w:rFonts w:cstheme="minorHAnsi"/>
                <w:bCs/>
                <w:i/>
                <w:lang w:val="cs-CZ"/>
              </w:rPr>
            </w:pPr>
            <w:r w:rsidRPr="00C23327">
              <w:rPr>
                <w:rFonts w:cstheme="minorHAnsi"/>
                <w:bCs/>
                <w:i/>
                <w:lang w:val="cs-CZ"/>
              </w:rPr>
              <w:t>K</w:t>
            </w:r>
            <w:r w:rsidRPr="00C23327" w:rsidR="00FF79A4">
              <w:rPr>
                <w:rFonts w:cstheme="minorHAnsi"/>
                <w:bCs/>
                <w:i/>
                <w:lang w:val="cs-CZ"/>
              </w:rPr>
              <w:t>onta</w:t>
            </w:r>
            <w:r w:rsidRPr="00C23327">
              <w:rPr>
                <w:rFonts w:cstheme="minorHAnsi"/>
                <w:bCs/>
                <w:i/>
                <w:lang w:val="cs-CZ"/>
              </w:rPr>
              <w:t>k</w:t>
            </w:r>
            <w:r w:rsidRPr="00C23327" w:rsidR="00FF79A4">
              <w:rPr>
                <w:rFonts w:cstheme="minorHAnsi"/>
                <w:bCs/>
                <w:i/>
                <w:lang w:val="cs-CZ"/>
              </w:rPr>
              <w:t xml:space="preserve">t: </w:t>
            </w:r>
          </w:p>
          <w:p w:rsidRPr="00D84C9B" w:rsidR="00D84C9B" w:rsidP="00D84C9B" w:rsidRDefault="00D84C9B" w14:paraId="4BB7C4B4" w14:textId="77777777">
            <w:pPr>
              <w:pStyle w:val="PredformtovanHTML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84C9B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>Ak sa chcete dozvedieť viac o HIDS a našom produkte, navštívte našu webovú stránku www.hids.org alebo nás kontaktujte na adrese info@hids.org alebo nám zavolajte na číslo +44 11111111111.</w:t>
            </w:r>
          </w:p>
          <w:p w:rsidR="00FF79A4" w:rsidP="00FF79A4" w:rsidRDefault="00FF79A4" w14:paraId="27EB165E" w14:textId="44603343">
            <w:pPr>
              <w:jc w:val="both"/>
              <w:rPr>
                <w:rFonts w:cstheme="minorHAnsi"/>
                <w:bCs/>
                <w:i/>
              </w:rPr>
            </w:pPr>
            <w:r w:rsidRPr="000E1AD4">
              <w:rPr>
                <w:rFonts w:cstheme="minorHAnsi"/>
                <w:bCs/>
                <w:i/>
              </w:rPr>
              <w:t>.</w:t>
            </w:r>
          </w:p>
        </w:tc>
      </w:tr>
      <w:tr w:rsidRPr="004555FE" w:rsidR="00FF79A4" w:rsidTr="728F3FE7" w14:paraId="208996DD" w14:textId="77777777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FF79A4" w:rsidP="00FF79A4" w:rsidRDefault="00FF79A4" w14:paraId="02D03FC2" w14:textId="7910224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Odkaz</w:t>
            </w:r>
            <w:r w:rsidRPr="004D29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FF79A4" w:rsidP="00FF79A4" w:rsidRDefault="00FF79A4" w14:paraId="0A2AA1B0" w14:textId="77777777">
            <w:pPr>
              <w:jc w:val="both"/>
              <w:rPr>
                <w:rFonts w:cstheme="minorHAnsi"/>
                <w:bCs/>
                <w:i/>
              </w:rPr>
            </w:pPr>
          </w:p>
        </w:tc>
      </w:tr>
      <w:tr w:rsidRPr="004555FE" w:rsidR="00FF79A4" w:rsidTr="728F3FE7" w14:paraId="38846A9F" w14:textId="3D05AC26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FF79A4" w:rsidP="00FF79A4" w:rsidRDefault="00FF79A4" w14:paraId="5FD314C6" w14:textId="71B0D2C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Cieľové skupiny</w:t>
            </w:r>
            <w:r w:rsidRPr="004555FE">
              <w:rPr>
                <w:rFonts w:cstheme="minorHAnsi"/>
                <w:b/>
                <w:bCs/>
              </w:rPr>
              <w:t>:</w:t>
            </w:r>
          </w:p>
          <w:p w:rsidRPr="004555FE" w:rsidR="00FF79A4" w:rsidP="00FF79A4" w:rsidRDefault="00FF79A4" w14:paraId="0D3B56F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</w:pP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555FE" w:rsidR="00FF79A4" w:rsidP="00FF79A4" w:rsidRDefault="00FF79A4" w14:paraId="3B03AEBB" w14:textId="46E16DFB">
            <w:pPr>
              <w:rPr>
                <w:rFonts w:cstheme="minorHAnsi"/>
                <w:bCs/>
              </w:rPr>
            </w:pPr>
            <w:r w:rsidRPr="004555F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 w:rsidR="00465D34">
              <w:rPr>
                <w:rFonts w:ascii="Webdings" w:hAnsi="Webdings" w:cs="Arima Koshi"/>
              </w:rPr>
            </w:r>
            <w:r w:rsidR="00465D34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8E4A5D">
              <w:rPr>
                <w:rFonts w:cstheme="minorHAnsi"/>
                <w:bCs/>
              </w:rPr>
              <w:t>Mikro, malý a stredný podnikateľ</w:t>
            </w:r>
          </w:p>
          <w:p w:rsidRPr="004555FE" w:rsidR="00FF79A4" w:rsidP="00FF79A4" w:rsidRDefault="00FF79A4" w14:paraId="2DD40654" w14:textId="222F1333">
            <w:pPr>
              <w:rPr>
                <w:rFonts w:cstheme="minorHAnsi"/>
                <w:bCs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 w:rsidR="00465D34">
              <w:rPr>
                <w:rFonts w:ascii="Webdings" w:hAnsi="Webdings" w:cs="Arima Koshi"/>
              </w:rPr>
            </w:r>
            <w:r w:rsidR="00465D34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8E4A5D">
              <w:rPr>
                <w:rFonts w:cstheme="minorHAnsi"/>
                <w:bCs/>
              </w:rPr>
              <w:t>Zamestnanec v mikro, malom alebo strednom podniku</w:t>
            </w:r>
          </w:p>
          <w:p w:rsidRPr="004555FE" w:rsidR="00FF79A4" w:rsidP="00FF79A4" w:rsidRDefault="00FF79A4" w14:paraId="077161DF" w14:textId="27574E5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 w:rsidR="00465D34">
              <w:rPr>
                <w:rFonts w:ascii="Webdings" w:hAnsi="Webdings" w:cs="Arima Koshi"/>
              </w:rPr>
            </w:r>
            <w:r w:rsidR="00465D34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8E4A5D">
              <w:rPr>
                <w:rFonts w:cstheme="minorHAnsi"/>
                <w:bCs/>
              </w:rPr>
              <w:t>Poskytovateľ VET</w:t>
            </w:r>
          </w:p>
          <w:p w:rsidRPr="004555FE" w:rsidR="00FF79A4" w:rsidP="00FF79A4" w:rsidRDefault="00FF79A4" w14:paraId="1DA9F3F1" w14:textId="6723DA0E">
            <w:pPr>
              <w:rPr>
                <w:rFonts w:cstheme="minorHAnsi"/>
                <w:bCs/>
                <w:i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 w:rsidR="00465D34">
              <w:rPr>
                <w:rFonts w:ascii="Webdings" w:hAnsi="Webdings" w:cs="Arima Koshi"/>
              </w:rPr>
            </w:r>
            <w:r w:rsidR="00465D34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8E4A5D">
              <w:rPr>
                <w:rFonts w:cstheme="minorHAnsi"/>
                <w:bCs/>
              </w:rPr>
              <w:t>Organizácia na podporu podnikania</w:t>
            </w:r>
          </w:p>
        </w:tc>
      </w:tr>
      <w:tr w:rsidRPr="004555FE" w:rsidR="00FF79A4" w:rsidTr="728F3FE7" w14:paraId="7C9968C9" w14:textId="1C0018A1">
        <w:trPr>
          <w:trHeight w:val="420"/>
        </w:trPr>
        <w:tc>
          <w:tcPr>
            <w:tcW w:w="9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FF79A4" w:rsidP="00FF79A4" w:rsidRDefault="00FF79A4" w14:paraId="4ABD952E" w14:textId="207AF18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  <w:t xml:space="preserve">Kompetencie a zručnosti podľa </w:t>
            </w:r>
            <w:r w:rsidRPr="004555FE"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  <w:t xml:space="preserve">ESCO </w:t>
            </w:r>
          </w:p>
        </w:tc>
      </w:tr>
      <w:tr w:rsidRPr="004555FE" w:rsidR="00FF79A4" w:rsidTr="728F3FE7" w14:paraId="0174E41B" w14:textId="6610E47E">
        <w:trPr>
          <w:trHeight w:val="420"/>
        </w:trPr>
        <w:tc>
          <w:tcPr>
            <w:tcW w:w="9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4555FE" w:rsidR="00FF79A4" w:rsidP="00FF79A4" w:rsidRDefault="003F1AA3" w14:paraId="23D99BE6" w14:textId="4A35B225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Prierezové zručnosti a kompetencie:</w:t>
            </w:r>
          </w:p>
          <w:p w:rsidRPr="004555FE" w:rsidR="00FF79A4" w:rsidP="00FF79A4" w:rsidRDefault="00FF79A4" w14:paraId="6E3E92C1" w14:textId="1D79B01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lastRenderedPageBreak/>
              <w:t>Soci</w:t>
            </w:r>
            <w:r w:rsidR="003F1AA3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álne a emočné zručnosti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</w:p>
          <w:p w:rsidRPr="00D87300" w:rsidR="00FF79A4" w:rsidP="00FF79A4" w:rsidRDefault="003F1AA3" w14:paraId="7190EBE6" w14:textId="354475B9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Kritické myslenie</w:t>
            </w:r>
            <w:r w:rsidRPr="00D87300" w:rsidR="00FF79A4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 </w:t>
            </w:r>
          </w:p>
          <w:p w:rsidRPr="00D87300" w:rsidR="00FF79A4" w:rsidP="00FF79A4" w:rsidRDefault="00FF79A4" w14:paraId="5FB6C513" w14:textId="180AFC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Analytic</w:t>
            </w:r>
            <w:r w:rsidR="003F1AA3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ké myslenie</w:t>
            </w:r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D87300" w:rsidR="00FF79A4" w:rsidP="00FF79A4" w:rsidRDefault="003F1AA3" w14:paraId="01B340C0" w14:textId="1C18B40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Riešenie problémov</w:t>
            </w:r>
          </w:p>
          <w:p w:rsidRPr="004555FE" w:rsidR="00FF79A4" w:rsidP="00FF79A4" w:rsidRDefault="003F1AA3" w14:paraId="54C7A6DE" w14:textId="3B0C8C2B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Manažment seba samého</w:t>
            </w:r>
            <w:r w:rsidRPr="004555FE" w:rsidR="00FF79A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D87300" w:rsidR="00FF79A4" w:rsidP="00FF79A4" w:rsidRDefault="003F1AA3" w14:paraId="0A59776F" w14:textId="238D012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Podnikový</w:t>
            </w:r>
            <w:r w:rsidRPr="00D87300" w:rsidR="00FF79A4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mana</w:t>
            </w: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ž</w:t>
            </w:r>
            <w:r w:rsidRPr="00D87300" w:rsidR="00FF79A4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ment </w:t>
            </w:r>
          </w:p>
          <w:p w:rsidRPr="004555FE" w:rsidR="00FF79A4" w:rsidP="00FF79A4" w:rsidRDefault="00FF79A4" w14:paraId="25478D35" w14:textId="74F6A81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Adaptabilit</w:t>
            </w:r>
            <w:r w:rsidR="003F1AA3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D87300" w:rsidR="00FF79A4" w:rsidP="00FF79A4" w:rsidRDefault="003F1AA3" w14:paraId="4500E05A" w14:textId="6F6ED9C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Odolnosť</w:t>
            </w:r>
          </w:p>
          <w:p w:rsidRPr="004555FE" w:rsidR="00FF79A4" w:rsidP="00FF79A4" w:rsidRDefault="003F1AA3" w14:paraId="4DABBC14" w14:textId="075E7DAB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</w:t>
            </w:r>
            <w:r w:rsidRPr="004555FE" w:rsidR="00FF79A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reativit</w:t>
            </w: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</w:t>
            </w:r>
            <w:r w:rsidRPr="004555FE" w:rsidR="00FF79A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D87300" w:rsidR="00FF79A4" w:rsidP="00FF79A4" w:rsidRDefault="00FF79A4" w14:paraId="505B2DDF" w14:textId="7777777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Networking </w:t>
            </w:r>
          </w:p>
          <w:p w:rsidRPr="00D87300" w:rsidR="00FF79A4" w:rsidP="00FF79A4" w:rsidRDefault="00FF79A4" w14:paraId="54FB9F59" w14:textId="1B3A2EB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Ini</w:t>
            </w:r>
            <w:r w:rsidR="003F1AA3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ciatíva</w:t>
            </w:r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FF79A4" w:rsidP="00FF79A4" w:rsidRDefault="00FF79A4" w14:paraId="541D0348" w14:textId="6D0F4A4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Flexibilit</w:t>
            </w:r>
            <w:r w:rsidR="003F1AA3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FF79A4" w:rsidP="00FF79A4" w:rsidRDefault="00FF79A4" w14:paraId="7813B4D9" w14:textId="235CD28C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O</w:t>
            </w:r>
            <w:r w:rsidR="003F1AA3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tvorenosť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D87300" w:rsidR="00FF79A4" w:rsidP="00FF79A4" w:rsidRDefault="003F1AA3" w14:paraId="270DE4EA" w14:textId="0E473E42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Pochopenie komplexnosti</w:t>
            </w:r>
          </w:p>
          <w:p w:rsidRPr="004555FE" w:rsidR="00FF79A4" w:rsidP="00FF79A4" w:rsidRDefault="003F1AA3" w14:paraId="5B13B70E" w14:textId="35BFA921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Spolupráca</w:t>
            </w:r>
          </w:p>
          <w:p w:rsidRPr="004555FE" w:rsidR="00FF79A4" w:rsidP="00FF79A4" w:rsidRDefault="00FF79A4" w14:paraId="1E6269F5" w14:textId="7EA352F2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Empat</w:t>
            </w:r>
            <w:r w:rsidR="003F1AA3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ia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D87300" w:rsidR="00FF79A4" w:rsidP="00FF79A4" w:rsidRDefault="00FF79A4" w14:paraId="408795A0" w14:textId="7B96921C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In</w:t>
            </w:r>
            <w:r w:rsidR="003F1AA3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ovácie</w:t>
            </w:r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D87300" w:rsidR="00FF79A4" w:rsidP="00FF79A4" w:rsidRDefault="003F1AA3" w14:paraId="2C83E8C1" w14:textId="37BC04D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Vodcovstvo</w:t>
            </w:r>
          </w:p>
          <w:p w:rsidRPr="004555FE" w:rsidR="00FF79A4" w:rsidP="00FF79A4" w:rsidRDefault="00FF79A4" w14:paraId="5B84EE7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 </w:t>
            </w:r>
          </w:p>
          <w:p w:rsidRPr="004555FE" w:rsidR="00FF79A4" w:rsidP="00FF79A4" w:rsidRDefault="005E45D6" w14:paraId="15BDD1A2" w14:textId="76F34145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Zručnosti</w:t>
            </w:r>
            <w:r w:rsidRPr="004555FE" w:rsidR="00FF79A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FF79A4" w:rsidP="00FF79A4" w:rsidRDefault="00FF79A4" w14:paraId="2E1FEB60" w14:textId="106E2B86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Technologic</w:t>
            </w:r>
            <w:r w:rsidR="005E45D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ké zručnosti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D87300" w:rsidR="00FF79A4" w:rsidP="00FF79A4" w:rsidRDefault="005E45D6" w14:paraId="19958C35" w14:textId="5AE630E5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Marketing produktu</w:t>
            </w:r>
          </w:p>
          <w:p w:rsidRPr="00D87300" w:rsidR="00FF79A4" w:rsidP="00FF79A4" w:rsidRDefault="00FF79A4" w14:paraId="193087ED" w14:textId="6A2FAE1C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Digit</w:t>
            </w:r>
            <w:r w:rsidR="005E45D6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álny</w:t>
            </w:r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marketing </w:t>
            </w:r>
          </w:p>
          <w:p w:rsidRPr="00D87300" w:rsidR="00FF79A4" w:rsidP="005E45D6" w:rsidRDefault="00FF79A4" w14:paraId="75DB4B30" w14:textId="762439E3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Digit</w:t>
            </w:r>
            <w:r w:rsidR="005E45D6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álne zručnosti</w:t>
            </w:r>
          </w:p>
          <w:p w:rsidRPr="00D87300" w:rsidR="00FF79A4" w:rsidP="00FF79A4" w:rsidRDefault="005E45D6" w14:paraId="78E06433" w14:textId="41C308A8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Komunikácia</w:t>
            </w:r>
          </w:p>
          <w:p w:rsidRPr="00D87300" w:rsidR="00FF79A4" w:rsidP="00FF79A4" w:rsidRDefault="005E45D6" w14:paraId="5370EACB" w14:textId="2B53C0E3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spolupráca</w:t>
            </w:r>
            <w:r w:rsidRPr="00D87300" w:rsidR="00FF79A4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FF79A4" w:rsidP="00FF79A4" w:rsidRDefault="00FF79A4" w14:paraId="2DEC47BD" w14:textId="03760C5F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Emo</w:t>
            </w:r>
            <w:r w:rsidR="005E45D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cionálna inteligencia</w:t>
            </w:r>
          </w:p>
          <w:p w:rsidRPr="004555FE" w:rsidR="00FF79A4" w:rsidP="00FF79A4" w:rsidRDefault="00FF79A4" w14:paraId="5C88D6E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 </w:t>
            </w:r>
          </w:p>
          <w:p w:rsidRPr="004555FE" w:rsidR="00FF79A4" w:rsidP="00FF79A4" w:rsidRDefault="005E45D6" w14:paraId="08A9536F" w14:textId="221883DA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Znalosti</w:t>
            </w:r>
            <w:r w:rsidRPr="004555FE" w:rsidR="00FF79A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D87300" w:rsidR="00FF79A4" w:rsidP="005E45D6" w:rsidRDefault="005E45D6" w14:paraId="62F271EF" w14:textId="1DDF9635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Podnikový manažment</w:t>
            </w:r>
          </w:p>
          <w:p w:rsidRPr="004555FE" w:rsidR="00FF79A4" w:rsidP="00FF79A4" w:rsidRDefault="00FF79A4" w14:paraId="0A09C8E6" w14:textId="52A921BA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Online </w:t>
            </w:r>
            <w:r w:rsidR="005E45D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vzdelávanie</w:t>
            </w:r>
          </w:p>
          <w:p w:rsidRPr="00C23327" w:rsidR="00FF79A4" w:rsidP="00FF79A4" w:rsidRDefault="005E45D6" w14:paraId="346CE8B0" w14:textId="4EBAA974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C23327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Reklama</w:t>
            </w:r>
            <w:r w:rsidRPr="00C23327" w:rsidR="00FF79A4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FF79A4" w:rsidP="00FF79A4" w:rsidRDefault="00FF79A4" w14:paraId="51276634" w14:textId="7777777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Cloud computing </w:t>
            </w:r>
          </w:p>
          <w:p w:rsidRPr="004555FE" w:rsidR="00FF79A4" w:rsidP="00FF79A4" w:rsidRDefault="00FF79A4" w14:paraId="6F88B08E" w14:textId="7777777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Big data </w:t>
            </w:r>
          </w:p>
          <w:p w:rsidRPr="00D87300" w:rsidR="00FF79A4" w:rsidP="00FF79A4" w:rsidRDefault="00FF79A4" w14:paraId="69EA255B" w14:textId="7777777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E-commerce </w:t>
            </w:r>
          </w:p>
          <w:p w:rsidRPr="004555FE" w:rsidR="00FF79A4" w:rsidP="00FF79A4" w:rsidRDefault="005E45D6" w14:paraId="56A7F1F1" w14:textId="0186D5C9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Umelá inteligencia</w:t>
            </w:r>
          </w:p>
          <w:p w:rsidRPr="004555FE" w:rsidR="00FF79A4" w:rsidP="00FF79A4" w:rsidRDefault="00FF79A4" w14:paraId="03F99B3F" w14:textId="2EDF240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IoT </w:t>
            </w:r>
            <w:r w:rsidR="005E45D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(internet vecí)</w:t>
            </w:r>
          </w:p>
          <w:p w:rsidRPr="004555FE" w:rsidR="00FF79A4" w:rsidP="00FF79A4" w:rsidRDefault="00FF79A4" w14:paraId="19C57A8F" w14:textId="5ED97A04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Digit</w:t>
            </w:r>
            <w:r w:rsidR="005E45D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álna gramotnosť</w:t>
            </w:r>
          </w:p>
          <w:p w:rsidRPr="004555FE" w:rsidR="00FF79A4" w:rsidP="00FF79A4" w:rsidRDefault="005E45D6" w14:paraId="47FB7C0B" w14:textId="161243B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Kybernetická bezpečnosť</w:t>
            </w:r>
          </w:p>
          <w:p w:rsidRPr="004555FE" w:rsidR="00FF79A4" w:rsidP="00FF79A4" w:rsidRDefault="00FF79A4" w14:paraId="15D27F66" w14:textId="33DE500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Data mining a</w:t>
            </w:r>
            <w:r w:rsidR="005E45D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dátové analýzy</w:t>
            </w:r>
          </w:p>
          <w:p w:rsidRPr="00D87300" w:rsidR="00FF79A4" w:rsidP="00FF79A4" w:rsidRDefault="005E45D6" w14:paraId="476E37E2" w14:textId="49336AC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Udržateľnosť</w:t>
            </w:r>
          </w:p>
          <w:p w:rsidRPr="004555FE" w:rsidR="00FF79A4" w:rsidP="00FF79A4" w:rsidRDefault="00FF79A4" w14:paraId="6A62AC0B" w14:textId="7777777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Well-being </w:t>
            </w:r>
          </w:p>
          <w:p w:rsidRPr="004555FE" w:rsidR="00FF79A4" w:rsidP="00FF79A4" w:rsidRDefault="005E45D6" w14:paraId="666F251E" w14:textId="1370E43D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Klimatická zmena</w:t>
            </w:r>
            <w:r w:rsidRPr="004555FE" w:rsidR="00FF79A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FF79A4" w:rsidP="00FF79A4" w:rsidRDefault="005E45D6" w14:paraId="50EFEB28" w14:textId="63FFE58C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Riadenie sociálnych médií</w:t>
            </w:r>
          </w:p>
          <w:p w:rsidRPr="004555FE" w:rsidR="00FF79A4" w:rsidP="00FF79A4" w:rsidRDefault="00FF79A4" w14:paraId="311AAD5C" w14:textId="1F1D2FA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</w:tc>
      </w:tr>
    </w:tbl>
    <w:p w:rsidR="004555FE" w:rsidP="007A6687" w:rsidRDefault="004555FE" w14:paraId="4D9C492B" w14:textId="77777777">
      <w:pPr>
        <w:jc w:val="both"/>
        <w:rPr>
          <w:rFonts w:cstheme="minorHAnsi"/>
          <w:bCs/>
        </w:rPr>
      </w:pPr>
    </w:p>
    <w:sectPr w:rsidR="004555FE" w:rsidSect="00872F05">
      <w:headerReference w:type="default" r:id="rId11"/>
      <w:footerReference w:type="default" r:id="rId12"/>
      <w:pgSz w:w="11907" w:h="16840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49E2" w:rsidRDefault="00DD49E2" w14:paraId="4EF9C9E2" w14:textId="77777777">
      <w:pPr>
        <w:spacing w:after="0" w:line="240" w:lineRule="auto"/>
      </w:pPr>
      <w:r>
        <w:separator/>
      </w:r>
    </w:p>
  </w:endnote>
  <w:endnote w:type="continuationSeparator" w:id="0">
    <w:p w:rsidR="00DD49E2" w:rsidRDefault="00DD49E2" w14:paraId="4F49DF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Pr="000F7582" w:rsidR="00475C90" w:rsidRDefault="00475C90" w14:paraId="4FB15B80" w14:textId="77777777">
        <w:pPr>
          <w:pStyle w:val="Pta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14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o:spid="_x0000_s2049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:rsidR="00475C90" w:rsidRDefault="00475C90" w14:paraId="62102F2A" w14:textId="77777777">
    <w:pPr>
      <w:pStyle w:val="Pt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4012BE" w:rsidR="00475C90" w:rsidP="00493FC4" w:rsidRDefault="00475C90" w14:paraId="1BCCBAD2" w14:textId="77777777">
                          <w:pPr>
                            <w:pStyle w:val="Zkladn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for the production of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:rsidRPr="001011A7" w:rsidR="00475C90" w:rsidP="00493FC4" w:rsidRDefault="00475C90" w14:paraId="1827BC1E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3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63a537" strokecolor="#1f4d78 [1604]" strokeweight="1pt" w14:anchorId="09DA6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>
              <v:textbox>
                <w:txbxContent>
                  <w:p w:rsidRPr="004012BE" w:rsidR="00475C90" w:rsidP="00493FC4" w:rsidRDefault="00475C90" w14:paraId="1BCCBAD2" w14:textId="77777777">
                    <w:pPr>
                      <w:pStyle w:val="Zkladntext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for the production of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:rsidRPr="001011A7" w:rsidR="00475C90" w:rsidP="00493FC4" w:rsidRDefault="00475C90" w14:paraId="1827BC1E" w14:textId="7777777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49E2" w:rsidRDefault="00DD49E2" w14:paraId="201C01F1" w14:textId="77777777">
      <w:pPr>
        <w:spacing w:after="0" w:line="240" w:lineRule="auto"/>
      </w:pPr>
      <w:r>
        <w:separator/>
      </w:r>
    </w:p>
  </w:footnote>
  <w:footnote w:type="continuationSeparator" w:id="0">
    <w:p w:rsidR="00DD49E2" w:rsidRDefault="00DD49E2" w14:paraId="6018CB3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5C90" w:rsidP="005D1F73" w:rsidRDefault="00475C90" w14:paraId="14098916" w14:textId="77777777">
    <w:pPr>
      <w:pStyle w:val="Hlavika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22EF3"/>
    <w:multiLevelType w:val="hybridMultilevel"/>
    <w:tmpl w:val="9F5038A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3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eastAsiaTheme="minorHAnsi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29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317733992">
    <w:abstractNumId w:val="31"/>
  </w:num>
  <w:num w:numId="2" w16cid:durableId="1493906435">
    <w:abstractNumId w:val="8"/>
  </w:num>
  <w:num w:numId="3" w16cid:durableId="1231815495">
    <w:abstractNumId w:val="28"/>
  </w:num>
  <w:num w:numId="4" w16cid:durableId="201945533">
    <w:abstractNumId w:val="16"/>
  </w:num>
  <w:num w:numId="5" w16cid:durableId="1869369578">
    <w:abstractNumId w:val="6"/>
  </w:num>
  <w:num w:numId="6" w16cid:durableId="922177933">
    <w:abstractNumId w:val="20"/>
  </w:num>
  <w:num w:numId="7" w16cid:durableId="1452358510">
    <w:abstractNumId w:val="30"/>
  </w:num>
  <w:num w:numId="8" w16cid:durableId="303240567">
    <w:abstractNumId w:val="29"/>
  </w:num>
  <w:num w:numId="9" w16cid:durableId="2124690678">
    <w:abstractNumId w:val="11"/>
  </w:num>
  <w:num w:numId="10" w16cid:durableId="725764600">
    <w:abstractNumId w:val="12"/>
  </w:num>
  <w:num w:numId="11" w16cid:durableId="110563662">
    <w:abstractNumId w:val="24"/>
  </w:num>
  <w:num w:numId="12" w16cid:durableId="1650865120">
    <w:abstractNumId w:val="26"/>
  </w:num>
  <w:num w:numId="13" w16cid:durableId="1948347081">
    <w:abstractNumId w:val="3"/>
  </w:num>
  <w:num w:numId="14" w16cid:durableId="1324896458">
    <w:abstractNumId w:val="2"/>
  </w:num>
  <w:num w:numId="15" w16cid:durableId="581989137">
    <w:abstractNumId w:val="23"/>
  </w:num>
  <w:num w:numId="16" w16cid:durableId="1532306680">
    <w:abstractNumId w:val="9"/>
  </w:num>
  <w:num w:numId="17" w16cid:durableId="1235360047">
    <w:abstractNumId w:val="17"/>
  </w:num>
  <w:num w:numId="18" w16cid:durableId="152650921">
    <w:abstractNumId w:val="32"/>
  </w:num>
  <w:num w:numId="19" w16cid:durableId="891228760">
    <w:abstractNumId w:val="0"/>
  </w:num>
  <w:num w:numId="20" w16cid:durableId="1568807829">
    <w:abstractNumId w:val="19"/>
  </w:num>
  <w:num w:numId="21" w16cid:durableId="1094402483">
    <w:abstractNumId w:val="14"/>
  </w:num>
  <w:num w:numId="22" w16cid:durableId="601259914">
    <w:abstractNumId w:val="5"/>
  </w:num>
  <w:num w:numId="23" w16cid:durableId="1237860539">
    <w:abstractNumId w:val="13"/>
  </w:num>
  <w:num w:numId="24" w16cid:durableId="1575552713">
    <w:abstractNumId w:val="21"/>
  </w:num>
  <w:num w:numId="25" w16cid:durableId="868837295">
    <w:abstractNumId w:val="1"/>
  </w:num>
  <w:num w:numId="26" w16cid:durableId="125046293">
    <w:abstractNumId w:val="15"/>
  </w:num>
  <w:num w:numId="27" w16cid:durableId="892935296">
    <w:abstractNumId w:val="18"/>
  </w:num>
  <w:num w:numId="28" w16cid:durableId="1007828948">
    <w:abstractNumId w:val="22"/>
  </w:num>
  <w:num w:numId="29" w16cid:durableId="1529173814">
    <w:abstractNumId w:val="33"/>
  </w:num>
  <w:num w:numId="30" w16cid:durableId="397703528">
    <w:abstractNumId w:val="7"/>
  </w:num>
  <w:num w:numId="31" w16cid:durableId="1245258601">
    <w:abstractNumId w:val="25"/>
  </w:num>
  <w:num w:numId="32" w16cid:durableId="908081701">
    <w:abstractNumId w:val="10"/>
  </w:num>
  <w:num w:numId="33" w16cid:durableId="923799126">
    <w:abstractNumId w:val="27"/>
  </w:num>
  <w:num w:numId="34" w16cid:durableId="963393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407A4"/>
    <w:rsid w:val="000424EE"/>
    <w:rsid w:val="0004538B"/>
    <w:rsid w:val="000468D4"/>
    <w:rsid w:val="0005043D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E1AD4"/>
    <w:rsid w:val="000F0605"/>
    <w:rsid w:val="000F7582"/>
    <w:rsid w:val="001011A7"/>
    <w:rsid w:val="00106314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CF4"/>
    <w:rsid w:val="00274DB0"/>
    <w:rsid w:val="00284ECB"/>
    <w:rsid w:val="00284ED3"/>
    <w:rsid w:val="00292DB3"/>
    <w:rsid w:val="002958F2"/>
    <w:rsid w:val="00295C9D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30F03"/>
    <w:rsid w:val="00342BC2"/>
    <w:rsid w:val="00354CEB"/>
    <w:rsid w:val="00356394"/>
    <w:rsid w:val="0036737B"/>
    <w:rsid w:val="00377A99"/>
    <w:rsid w:val="0038200B"/>
    <w:rsid w:val="00397A63"/>
    <w:rsid w:val="00397ED5"/>
    <w:rsid w:val="003A4211"/>
    <w:rsid w:val="003A51F5"/>
    <w:rsid w:val="003B6767"/>
    <w:rsid w:val="003C0D12"/>
    <w:rsid w:val="003C2985"/>
    <w:rsid w:val="003C3A02"/>
    <w:rsid w:val="003D2089"/>
    <w:rsid w:val="003D76BE"/>
    <w:rsid w:val="003F03B0"/>
    <w:rsid w:val="003F1AA3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65D34"/>
    <w:rsid w:val="004757B6"/>
    <w:rsid w:val="00475C90"/>
    <w:rsid w:val="004768C1"/>
    <w:rsid w:val="0048079A"/>
    <w:rsid w:val="00493FC4"/>
    <w:rsid w:val="004A3935"/>
    <w:rsid w:val="004B5FBE"/>
    <w:rsid w:val="004D29F0"/>
    <w:rsid w:val="004D4C59"/>
    <w:rsid w:val="004E4BD9"/>
    <w:rsid w:val="0050557E"/>
    <w:rsid w:val="00515A45"/>
    <w:rsid w:val="00520C06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5E45D6"/>
    <w:rsid w:val="006024CC"/>
    <w:rsid w:val="00613AD9"/>
    <w:rsid w:val="00620B56"/>
    <w:rsid w:val="00640C52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235FA"/>
    <w:rsid w:val="0072696F"/>
    <w:rsid w:val="00730623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63443"/>
    <w:rsid w:val="008724E1"/>
    <w:rsid w:val="00872F05"/>
    <w:rsid w:val="008802B1"/>
    <w:rsid w:val="0088468F"/>
    <w:rsid w:val="00896AD4"/>
    <w:rsid w:val="008A3EA2"/>
    <w:rsid w:val="008C5343"/>
    <w:rsid w:val="008D349A"/>
    <w:rsid w:val="008E4A5D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A02B45"/>
    <w:rsid w:val="00A05A85"/>
    <w:rsid w:val="00A15BB5"/>
    <w:rsid w:val="00A17F17"/>
    <w:rsid w:val="00A24CB8"/>
    <w:rsid w:val="00A30D2B"/>
    <w:rsid w:val="00A37FB8"/>
    <w:rsid w:val="00A40B5C"/>
    <w:rsid w:val="00A429A3"/>
    <w:rsid w:val="00A4534E"/>
    <w:rsid w:val="00A66B7C"/>
    <w:rsid w:val="00A67ABD"/>
    <w:rsid w:val="00A72EFC"/>
    <w:rsid w:val="00A84769"/>
    <w:rsid w:val="00A84E4E"/>
    <w:rsid w:val="00A86B6F"/>
    <w:rsid w:val="00A87590"/>
    <w:rsid w:val="00AC589D"/>
    <w:rsid w:val="00AD329A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BF5F34"/>
    <w:rsid w:val="00C23327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4282"/>
    <w:rsid w:val="00CC71C9"/>
    <w:rsid w:val="00CD31C1"/>
    <w:rsid w:val="00CE55DF"/>
    <w:rsid w:val="00CF3C49"/>
    <w:rsid w:val="00D0451E"/>
    <w:rsid w:val="00D17162"/>
    <w:rsid w:val="00D2284D"/>
    <w:rsid w:val="00D279C6"/>
    <w:rsid w:val="00D3336A"/>
    <w:rsid w:val="00D370AC"/>
    <w:rsid w:val="00D84C9B"/>
    <w:rsid w:val="00D87300"/>
    <w:rsid w:val="00DA0C2A"/>
    <w:rsid w:val="00DB4A8B"/>
    <w:rsid w:val="00DC713C"/>
    <w:rsid w:val="00DD07BF"/>
    <w:rsid w:val="00DD2729"/>
    <w:rsid w:val="00DD49E2"/>
    <w:rsid w:val="00DE4FB1"/>
    <w:rsid w:val="00DF39C3"/>
    <w:rsid w:val="00E03FE6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0E53"/>
    <w:rsid w:val="00F87C25"/>
    <w:rsid w:val="00FA1848"/>
    <w:rsid w:val="00FA1D75"/>
    <w:rsid w:val="00FA4F23"/>
    <w:rsid w:val="00FB069C"/>
    <w:rsid w:val="00FB34A6"/>
    <w:rsid w:val="00FB680F"/>
    <w:rsid w:val="00FE7546"/>
    <w:rsid w:val="00FF12A1"/>
    <w:rsid w:val="00FF1A1B"/>
    <w:rsid w:val="00FF79A4"/>
    <w:rsid w:val="524C86A7"/>
    <w:rsid w:val="728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FA1D75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5C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244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0F7582"/>
  </w:style>
  <w:style w:type="paragraph" w:styleId="Pta">
    <w:name w:val="footer"/>
    <w:basedOn w:val="Normlny"/>
    <w:link w:val="Pta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0F7582"/>
  </w:style>
  <w:style w:type="character" w:styleId="websearch-marked" w:customStyle="1">
    <w:name w:val="web_search-marked"/>
    <w:basedOn w:val="Predvolenpsmoodseku"/>
    <w:rsid w:val="001777BF"/>
  </w:style>
  <w:style w:type="paragraph" w:styleId="Revzia">
    <w:name w:val="Revision"/>
    <w:hidden/>
    <w:uiPriority w:val="99"/>
    <w:semiHidden/>
    <w:rsid w:val="007E196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A2B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6A2B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2B1D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6A2B1D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sz w:val="20"/>
      <w:szCs w:val="20"/>
    </w:rPr>
  </w:style>
  <w:style w:type="character" w:styleId="ZkladntextChar" w:customStyle="1">
    <w:name w:val="Základný text Char"/>
    <w:basedOn w:val="Predvolenpsmoodseku"/>
    <w:link w:val="Zkladntext"/>
    <w:uiPriority w:val="1"/>
    <w:rsid w:val="00493FC4"/>
    <w:rPr>
      <w:rFonts w:ascii="Tahoma" w:hAnsi="Tahoma" w:eastAsia="Tahoma" w:cs="Tahoma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697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754E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44C9"/>
    <w:rPr>
      <w:color w:val="954F72" w:themeColor="followedHyperlink"/>
      <w:u w:val="single"/>
    </w:rPr>
  </w:style>
  <w:style w:type="paragraph" w:styleId="paragraph" w:customStyle="1">
    <w:name w:val="paragraph"/>
    <w:basedOn w:val="Normlny"/>
    <w:rsid w:val="004555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Predvolenpsmoodseku"/>
    <w:rsid w:val="004555FE"/>
  </w:style>
  <w:style w:type="character" w:styleId="eop" w:customStyle="1">
    <w:name w:val="eop"/>
    <w:basedOn w:val="Predvolenpsmoodseku"/>
    <w:rsid w:val="004555FE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74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cs-CZ" w:eastAsia="cs-CZ"/>
    </w:rPr>
  </w:style>
  <w:style w:type="character" w:styleId="PredformtovanHTMLChar" w:customStyle="1">
    <w:name w:val="Predformátované HTML Char"/>
    <w:basedOn w:val="Predvolenpsmoodseku"/>
    <w:link w:val="PredformtovanHTML"/>
    <w:uiPriority w:val="99"/>
    <w:semiHidden/>
    <w:rsid w:val="00274DB0"/>
    <w:rPr>
      <w:rFonts w:ascii="Courier New" w:hAnsi="Courier New" w:eastAsia="Times New Roman" w:cs="Courier New"/>
      <w:sz w:val="20"/>
      <w:szCs w:val="20"/>
      <w:lang w:val="cs-CZ" w:eastAsia="cs-CZ"/>
    </w:rPr>
  </w:style>
  <w:style w:type="character" w:styleId="y2iqfc" w:customStyle="1">
    <w:name w:val="y2iqfc"/>
    <w:basedOn w:val="Predvolenpsmoodseku"/>
    <w:rsid w:val="0027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660b8595c6444a8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f7b3-ddf3-4c1b-8415-2d9c8da54465}"/>
      </w:docPartPr>
      <w:docPartBody>
        <w:p w14:paraId="7EB779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Holienka Marian</dc:creator>
  <lastModifiedBy>Katarína Gavalcová</lastModifiedBy>
  <revision>11</revision>
  <dcterms:created xsi:type="dcterms:W3CDTF">2023-05-15T09:38:00.0000000Z</dcterms:created>
  <dcterms:modified xsi:type="dcterms:W3CDTF">2023-05-16T13:17:50.3939333Z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  <property fmtid="{D5CDD505-2E9C-101B-9397-08002B2CF9AE}" pid="3" name="GrammarlyDocumentId">
    <vt:lpwstr>d11352694ddef3530b2bb1e176cce530745f00396d3c6ec4bcb9e70195e7dc7f</vt:lpwstr>
  </property>
</Properties>
</file>