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4FF9" w14:textId="77777777" w:rsidR="002C7C75" w:rsidRDefault="00BE2831">
      <w:pPr>
        <w:jc w:val="center"/>
        <w:rPr>
          <w:b/>
          <w:bCs/>
          <w:sz w:val="32"/>
          <w:szCs w:val="32"/>
        </w:rPr>
      </w:pPr>
      <w:proofErr w:type="spellStart"/>
      <w:r w:rsidRPr="007B2C94">
        <w:rPr>
          <w:b/>
          <w:bCs/>
          <w:sz w:val="32"/>
          <w:szCs w:val="32"/>
        </w:rPr>
        <w:t>Képzési</w:t>
      </w:r>
      <w:proofErr w:type="spellEnd"/>
      <w:r w:rsidRPr="007B2C94">
        <w:rPr>
          <w:b/>
          <w:bCs/>
          <w:sz w:val="32"/>
          <w:szCs w:val="32"/>
        </w:rPr>
        <w:t xml:space="preserve"> </w:t>
      </w:r>
      <w:proofErr w:type="spellStart"/>
      <w:r w:rsidRPr="007B2C94">
        <w:rPr>
          <w:b/>
          <w:bCs/>
          <w:sz w:val="32"/>
          <w:szCs w:val="32"/>
        </w:rPr>
        <w:t>adatlap</w:t>
      </w:r>
      <w:proofErr w:type="spellEnd"/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42"/>
        <w:gridCol w:w="7789"/>
      </w:tblGrid>
      <w:tr w:rsidR="00067D3C" w:rsidRPr="00156D6A" w14:paraId="18C8FC41" w14:textId="77777777" w:rsidTr="001720E2">
        <w:trPr>
          <w:trHeight w:val="553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6810C2C5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70265">
              <w:rPr>
                <w:rFonts w:cstheme="minorHAnsi"/>
                <w:b/>
                <w:bCs/>
                <w:sz w:val="23"/>
                <w:szCs w:val="23"/>
              </w:rPr>
              <w:t>Cím</w:t>
            </w:r>
            <w:proofErr w:type="spellEnd"/>
          </w:p>
        </w:tc>
        <w:tc>
          <w:tcPr>
            <w:tcW w:w="7789" w:type="dxa"/>
          </w:tcPr>
          <w:p w14:paraId="660CEC10" w14:textId="763693CB" w:rsidR="002C7C75" w:rsidRDefault="00BE2831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7E200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7E200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F6143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7E200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E200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E200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E200F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7E200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F6143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</w:p>
        </w:tc>
      </w:tr>
      <w:tr w:rsidR="00067D3C" w:rsidRPr="003118F3" w14:paraId="2FBC1F8F" w14:textId="77777777" w:rsidTr="001720E2">
        <w:trPr>
          <w:trHeight w:val="437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7182064D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Kulcsszavak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7789" w:type="dxa"/>
          </w:tcPr>
          <w:p w14:paraId="2438BD1F" w14:textId="008113D3" w:rsidR="002C7C75" w:rsidRDefault="00BE2831">
            <w:pPr>
              <w:spacing w:after="160" w:line="259" w:lineRule="auto"/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fenntarthatóság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fejlődés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C3C4B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BC3C4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41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="0004178E">
              <w:rPr>
                <w:rFonts w:cstheme="minorHAnsi"/>
                <w:sz w:val="23"/>
                <w:szCs w:val="23"/>
                <w:lang w:val="en-US"/>
              </w:rPr>
              <w:t>,</w:t>
            </w:r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C3C4B">
              <w:rPr>
                <w:rFonts w:cstheme="minorHAnsi"/>
                <w:sz w:val="23"/>
                <w:szCs w:val="23"/>
              </w:rPr>
              <w:t>zöld</w:t>
            </w:r>
            <w:proofErr w:type="spellEnd"/>
            <w:r w:rsidRPr="00BC3C4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C3C4B">
              <w:rPr>
                <w:rFonts w:cstheme="minorHAnsi"/>
                <w:sz w:val="23"/>
                <w:szCs w:val="23"/>
              </w:rPr>
              <w:t>vállalko</w:t>
            </w:r>
            <w:r w:rsidR="0004178E">
              <w:rPr>
                <w:rFonts w:cstheme="minorHAnsi"/>
                <w:sz w:val="23"/>
                <w:szCs w:val="23"/>
              </w:rPr>
              <w:t>zás</w:t>
            </w:r>
            <w:proofErr w:type="spellEnd"/>
            <w:r w:rsidRPr="00BC3C4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067D3C" w:rsidRPr="00156D6A" w14:paraId="11A09CFF" w14:textId="77777777" w:rsidTr="001720E2">
        <w:trPr>
          <w:trHeight w:val="416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5F138DDC" w14:textId="35F98004" w:rsidR="002C7C75" w:rsidRDefault="00C870D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Készítette</w:t>
            </w:r>
            <w:proofErr w:type="spellEnd"/>
          </w:p>
        </w:tc>
        <w:tc>
          <w:tcPr>
            <w:tcW w:w="7789" w:type="dxa"/>
          </w:tcPr>
          <w:p w14:paraId="0C3613C1" w14:textId="78F3BB6A" w:rsidR="002C7C75" w:rsidRDefault="00C870D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Slovak Business Agency</w:t>
            </w:r>
            <w:r w:rsidR="00BE2831">
              <w:rPr>
                <w:rFonts w:cstheme="minorHAnsi"/>
                <w:sz w:val="23"/>
                <w:szCs w:val="23"/>
              </w:rPr>
              <w:t xml:space="preserve"> (SBA)</w:t>
            </w:r>
          </w:p>
        </w:tc>
      </w:tr>
      <w:tr w:rsidR="00067D3C" w:rsidRPr="00B70265" w14:paraId="740C812C" w14:textId="77777777" w:rsidTr="001720E2">
        <w:trPr>
          <w:trHeight w:val="408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59B399DC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Nyelv</w:t>
            </w:r>
            <w:proofErr w:type="spellEnd"/>
          </w:p>
        </w:tc>
        <w:tc>
          <w:tcPr>
            <w:tcW w:w="7789" w:type="dxa"/>
          </w:tcPr>
          <w:p w14:paraId="5A2261BD" w14:textId="54362DB8" w:rsidR="002C7C75" w:rsidRDefault="00AF53CB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m</w:t>
            </w:r>
            <w:r w:rsidR="00A33681">
              <w:rPr>
                <w:rFonts w:cstheme="minorHAnsi"/>
                <w:sz w:val="23"/>
                <w:szCs w:val="23"/>
              </w:rPr>
              <w:t>agyar</w:t>
            </w:r>
            <w:proofErr w:type="spellEnd"/>
          </w:p>
        </w:tc>
      </w:tr>
      <w:tr w:rsidR="007B2C94" w:rsidRPr="00B70265" w14:paraId="72E197F8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EC47C4F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Képzési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terület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(X, </w:t>
            </w:r>
            <w:proofErr w:type="spellStart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ahol</w:t>
            </w:r>
            <w:proofErr w:type="spellEnd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alkalmazható</w:t>
            </w:r>
            <w:proofErr w:type="spellEnd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)</w:t>
            </w:r>
          </w:p>
        </w:tc>
      </w:tr>
      <w:tr w:rsidR="00067D3C" w:rsidRPr="00156D6A" w14:paraId="042C9717" w14:textId="77777777" w:rsidTr="001720E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53900AEA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57FF9CBB" w14:textId="2625AC1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Innováció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870D5">
              <w:rPr>
                <w:rFonts w:cstheme="minorHAnsi"/>
                <w:sz w:val="23"/>
                <w:szCs w:val="23"/>
              </w:rPr>
              <w:t>szervitizáció</w:t>
            </w:r>
            <w:proofErr w:type="spellEnd"/>
          </w:p>
        </w:tc>
      </w:tr>
      <w:tr w:rsidR="00067D3C" w:rsidRPr="00156D6A" w14:paraId="2673F516" w14:textId="77777777" w:rsidTr="001720E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3DAD0913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3241EED3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átalakulás</w:t>
            </w:r>
            <w:proofErr w:type="spellEnd"/>
          </w:p>
        </w:tc>
      </w:tr>
      <w:tr w:rsidR="00067D3C" w:rsidRPr="00156D6A" w14:paraId="44D8E5E8" w14:textId="77777777" w:rsidTr="001720E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498E1E10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14:paraId="6C243A2E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Lokalizáció</w:t>
            </w:r>
            <w:proofErr w:type="spellEnd"/>
          </w:p>
        </w:tc>
      </w:tr>
      <w:tr w:rsidR="00067D3C" w:rsidRPr="00156D6A" w14:paraId="3D83C025" w14:textId="77777777" w:rsidTr="001720E2">
        <w:trPr>
          <w:trHeight w:val="428"/>
          <w:jc w:val="center"/>
        </w:trPr>
        <w:tc>
          <w:tcPr>
            <w:tcW w:w="613" w:type="dxa"/>
            <w:shd w:val="clear" w:color="auto" w:fill="E2EFD9" w:themeFill="accent6" w:themeFillTint="33"/>
          </w:tcPr>
          <w:p w14:paraId="4FF8BE09" w14:textId="77777777" w:rsidR="002C7C75" w:rsidRDefault="00BE2831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731" w:type="dxa"/>
            <w:gridSpan w:val="2"/>
            <w:shd w:val="clear" w:color="auto" w:fill="auto"/>
          </w:tcPr>
          <w:p w14:paraId="149F476C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Fenntarthatóság</w:t>
            </w:r>
            <w:proofErr w:type="spellEnd"/>
          </w:p>
        </w:tc>
      </w:tr>
      <w:tr w:rsidR="00731E6A" w:rsidRPr="00156D6A" w14:paraId="79EB0FDF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26F10FB" w14:textId="77777777" w:rsidR="002C7C75" w:rsidRDefault="00BE2831">
            <w:pPr>
              <w:rPr>
                <w:rFonts w:cstheme="minorHAnsi"/>
                <w:b/>
                <w:sz w:val="23"/>
                <w:szCs w:val="23"/>
              </w:rPr>
            </w:pPr>
            <w:r w:rsidRPr="00731E6A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Pr="00731E6A">
              <w:rPr>
                <w:rFonts w:cstheme="minorHAnsi"/>
                <w:b/>
                <w:bCs/>
                <w:sz w:val="23"/>
                <w:szCs w:val="23"/>
              </w:rPr>
              <w:t>kompetenciák</w:t>
            </w:r>
            <w:proofErr w:type="spellEnd"/>
            <w:r w:rsidRPr="00731E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1E6A">
              <w:rPr>
                <w:rFonts w:cstheme="minorHAnsi"/>
                <w:b/>
                <w:sz w:val="23"/>
                <w:szCs w:val="23"/>
              </w:rPr>
              <w:t>és</w:t>
            </w:r>
            <w:proofErr w:type="spellEnd"/>
            <w:r w:rsidRPr="00731E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731E6A">
              <w:rPr>
                <w:rFonts w:cstheme="minorHAnsi"/>
                <w:b/>
                <w:sz w:val="23"/>
                <w:szCs w:val="23"/>
              </w:rPr>
              <w:t>készségek</w:t>
            </w:r>
            <w:proofErr w:type="spellEnd"/>
          </w:p>
        </w:tc>
      </w:tr>
      <w:tr w:rsidR="00731E6A" w:rsidRPr="00156D6A" w14:paraId="54237697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54086622" w14:textId="77777777" w:rsidR="002C7C75" w:rsidRDefault="00BE2831">
            <w:pPr>
              <w:pStyle w:val="Listaszerbekezds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Transzverzális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készségek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kompetenciák</w:t>
            </w:r>
            <w:proofErr w:type="spellEnd"/>
          </w:p>
          <w:p w14:paraId="614311A6" w14:textId="68023A3E" w:rsidR="002C7C75" w:rsidRDefault="002728D2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Társas</w:t>
            </w:r>
            <w:proofErr w:type="spellEnd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és</w:t>
            </w:r>
            <w:proofErr w:type="spellEnd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érzelmi</w:t>
            </w:r>
            <w:proofErr w:type="spellEnd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készségek</w:t>
            </w:r>
            <w:proofErr w:type="spellEnd"/>
          </w:p>
          <w:p w14:paraId="6508EB56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Kritikus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gondolkodás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223940E0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Analitikus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gondolkodás</w:t>
            </w:r>
            <w:proofErr w:type="spellEnd"/>
          </w:p>
          <w:p w14:paraId="097A83CE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Problémamegoldás</w:t>
            </w:r>
            <w:proofErr w:type="spellEnd"/>
          </w:p>
          <w:p w14:paraId="3C1F32AE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Önmenedzsment</w:t>
            </w:r>
            <w:proofErr w:type="spellEnd"/>
          </w:p>
          <w:p w14:paraId="13E80392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Üzletvezetés</w:t>
            </w:r>
            <w:proofErr w:type="spellEnd"/>
          </w:p>
          <w:p w14:paraId="46DDC105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Alkalmazkodóképesség</w:t>
            </w:r>
            <w:proofErr w:type="spellEnd"/>
          </w:p>
          <w:p w14:paraId="4442B382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Rugalmasság</w:t>
            </w:r>
            <w:proofErr w:type="spellEnd"/>
          </w:p>
          <w:p w14:paraId="4DED6222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Kreativitás</w:t>
            </w:r>
            <w:proofErr w:type="spellEnd"/>
          </w:p>
          <w:p w14:paraId="26DA9F60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Hálózatépítés</w:t>
            </w:r>
            <w:proofErr w:type="spellEnd"/>
          </w:p>
          <w:p w14:paraId="2C20E45E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Kezdeményezés</w:t>
            </w:r>
            <w:proofErr w:type="spellEnd"/>
          </w:p>
          <w:p w14:paraId="04E5B05C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Rugalmasság</w:t>
            </w:r>
            <w:proofErr w:type="spellEnd"/>
          </w:p>
          <w:p w14:paraId="7AAB7476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Nyitottság</w:t>
            </w:r>
            <w:proofErr w:type="spellEnd"/>
          </w:p>
          <w:p w14:paraId="1E9FD82B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A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komplexitás</w:t>
            </w:r>
            <w:proofErr w:type="spellEnd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megértése</w:t>
            </w:r>
            <w:proofErr w:type="spellEnd"/>
          </w:p>
          <w:p w14:paraId="7534A27D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Együttműködés</w:t>
            </w:r>
            <w:proofErr w:type="spellEnd"/>
          </w:p>
          <w:p w14:paraId="7F4A9070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Empátia</w:t>
            </w:r>
            <w:proofErr w:type="spellEnd"/>
          </w:p>
          <w:p w14:paraId="6A9422C7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Innováció</w:t>
            </w:r>
            <w:proofErr w:type="spellEnd"/>
          </w:p>
          <w:p w14:paraId="50072381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Vezetés</w:t>
            </w:r>
            <w:proofErr w:type="spellEnd"/>
          </w:p>
          <w:p w14:paraId="3CE9E554" w14:textId="77777777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740F9CB5" w14:textId="77777777" w:rsidR="002C7C75" w:rsidRDefault="00BE2831">
            <w:pPr>
              <w:pStyle w:val="Listaszerbekezds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Képességek</w:t>
            </w:r>
            <w:proofErr w:type="spellEnd"/>
          </w:p>
          <w:p w14:paraId="15FBB9C0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Technológiai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készségek</w:t>
            </w:r>
            <w:proofErr w:type="spellEnd"/>
          </w:p>
          <w:p w14:paraId="7511C719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Termékmarketing</w:t>
            </w:r>
            <w:proofErr w:type="spellEnd"/>
          </w:p>
          <w:p w14:paraId="46100DCE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Digitális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marketing</w:t>
            </w:r>
          </w:p>
          <w:p w14:paraId="70EE7E43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Digitális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készségek</w:t>
            </w:r>
            <w:proofErr w:type="spellEnd"/>
          </w:p>
          <w:p w14:paraId="086EB5CC" w14:textId="77777777" w:rsidR="002C7C75" w:rsidRDefault="00BE2831">
            <w:pPr>
              <w:pStyle w:val="Listaszerbekezds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Kommunikáció</w:t>
            </w:r>
            <w:proofErr w:type="spellEnd"/>
          </w:p>
          <w:p w14:paraId="1A41047D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lastRenderedPageBreak/>
              <w:t>Együttműködés</w:t>
            </w:r>
            <w:proofErr w:type="spellEnd"/>
          </w:p>
          <w:p w14:paraId="4B55FDC9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Érzelmi</w:t>
            </w:r>
            <w:proofErr w:type="spellEnd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C17B02">
              <w:rPr>
                <w:rFonts w:eastAsiaTheme="minorEastAsia"/>
                <w:sz w:val="23"/>
                <w:szCs w:val="23"/>
                <w:highlight w:val="yellow"/>
              </w:rPr>
              <w:t>intelligencia</w:t>
            </w:r>
            <w:proofErr w:type="spellEnd"/>
          </w:p>
          <w:p w14:paraId="3CF5E1B6" w14:textId="77777777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3FE0C6DA" w14:textId="13552FB2" w:rsidR="002C7C75" w:rsidRDefault="00BE2831">
            <w:pPr>
              <w:pStyle w:val="Listaszerbekezds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Tudás</w:t>
            </w:r>
            <w:proofErr w:type="spellEnd"/>
            <w:r w:rsidR="00841A8E">
              <w:rPr>
                <w:rFonts w:eastAsiaTheme="minorEastAsia"/>
                <w:sz w:val="23"/>
                <w:szCs w:val="23"/>
              </w:rPr>
              <w:t xml:space="preserve">, </w:t>
            </w:r>
            <w:proofErr w:type="spellStart"/>
            <w:r w:rsidR="00841A8E">
              <w:rPr>
                <w:rFonts w:eastAsiaTheme="minorEastAsia"/>
                <w:sz w:val="23"/>
                <w:szCs w:val="23"/>
              </w:rPr>
              <w:t>ismeretek</w:t>
            </w:r>
            <w:proofErr w:type="spellEnd"/>
          </w:p>
          <w:p w14:paraId="2D397AD4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Üzletvezetés</w:t>
            </w:r>
            <w:proofErr w:type="spellEnd"/>
          </w:p>
          <w:p w14:paraId="1129E47F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Online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tanulás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képzés</w:t>
            </w:r>
            <w:proofErr w:type="spellEnd"/>
          </w:p>
          <w:p w14:paraId="0F2F8893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Reklám</w:t>
            </w:r>
            <w:proofErr w:type="spellEnd"/>
          </w:p>
          <w:p w14:paraId="2D9717DD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Felhőalapú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számítástechnika</w:t>
            </w:r>
            <w:proofErr w:type="spellEnd"/>
          </w:p>
          <w:p w14:paraId="187B566C" w14:textId="4265CA01" w:rsidR="002C7C75" w:rsidRDefault="002728D2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Big data</w:t>
            </w:r>
          </w:p>
          <w:p w14:paraId="4EAF3E9B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E-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kereskedelem</w:t>
            </w:r>
            <w:proofErr w:type="spellEnd"/>
          </w:p>
          <w:p w14:paraId="3401A430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Mesterséges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intelligencia</w:t>
            </w:r>
            <w:proofErr w:type="spellEnd"/>
          </w:p>
          <w:p w14:paraId="3E04A426" w14:textId="42518BC0" w:rsidR="002C7C75" w:rsidRDefault="002728D2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Dolgok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Internete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(</w:t>
            </w:r>
            <w:r w:rsidRPr="2D30427A">
              <w:rPr>
                <w:rFonts w:eastAsiaTheme="minorEastAsia"/>
                <w:sz w:val="23"/>
                <w:szCs w:val="23"/>
              </w:rPr>
              <w:t>IoT</w:t>
            </w:r>
            <w:r>
              <w:rPr>
                <w:rFonts w:eastAsiaTheme="minorEastAsia"/>
                <w:sz w:val="23"/>
                <w:szCs w:val="23"/>
              </w:rPr>
              <w:t>)</w:t>
            </w:r>
          </w:p>
          <w:p w14:paraId="531A100F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Digitális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írástudás</w:t>
            </w:r>
            <w:proofErr w:type="spellEnd"/>
          </w:p>
          <w:p w14:paraId="29E6E984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Kiberbiztonság</w:t>
            </w:r>
            <w:proofErr w:type="spellEnd"/>
          </w:p>
          <w:p w14:paraId="1A992D2B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Adatbányászat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elemzés</w:t>
            </w:r>
            <w:proofErr w:type="spellEnd"/>
          </w:p>
          <w:p w14:paraId="016697A7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Fenntarthatóság</w:t>
            </w:r>
            <w:proofErr w:type="spellEnd"/>
          </w:p>
          <w:p w14:paraId="57D48AA7" w14:textId="4D6B251B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Jól</w:t>
            </w:r>
            <w:r w:rsidR="002728D2">
              <w:rPr>
                <w:rFonts w:eastAsiaTheme="minorEastAsia"/>
                <w:sz w:val="23"/>
                <w:szCs w:val="23"/>
                <w:highlight w:val="yellow"/>
              </w:rPr>
              <w:t>l</w:t>
            </w:r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ét</w:t>
            </w:r>
            <w:proofErr w:type="spellEnd"/>
          </w:p>
          <w:p w14:paraId="0FD81039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AD64EA">
              <w:rPr>
                <w:rFonts w:eastAsiaTheme="minorEastAsia"/>
                <w:sz w:val="23"/>
                <w:szCs w:val="23"/>
                <w:highlight w:val="yellow"/>
              </w:rPr>
              <w:t>Éghajlatváltozás</w:t>
            </w:r>
            <w:proofErr w:type="spellEnd"/>
          </w:p>
          <w:p w14:paraId="6EF31AB1" w14:textId="77777777" w:rsidR="002C7C75" w:rsidRDefault="00BE2831">
            <w:pPr>
              <w:pStyle w:val="Listaszerbekezds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Közösségi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média</w:t>
            </w:r>
            <w:proofErr w:type="spellEnd"/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2D30427A">
              <w:rPr>
                <w:rFonts w:eastAsiaTheme="minorEastAsia"/>
                <w:sz w:val="23"/>
                <w:szCs w:val="23"/>
              </w:rPr>
              <w:t>menedzsment</w:t>
            </w:r>
            <w:proofErr w:type="spellEnd"/>
          </w:p>
          <w:p w14:paraId="7F53FD25" w14:textId="77777777" w:rsidR="00731E6A" w:rsidRPr="00156D6A" w:rsidRDefault="00731E6A" w:rsidP="5934A012"/>
        </w:tc>
      </w:tr>
      <w:tr w:rsidR="00D06331" w:rsidRPr="00156D6A" w14:paraId="060D9475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F896C53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16D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D06331" w:rsidRPr="00156D6A" w14:paraId="5A01C0B2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5204F9FC" w14:textId="55F7B87B" w:rsidR="002C7C75" w:rsidRDefault="00BE2831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670EA0">
              <w:rPr>
                <w:rFonts w:cstheme="minorHAnsi"/>
                <w:sz w:val="23"/>
                <w:szCs w:val="23"/>
              </w:rPr>
              <w:t>Tudta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2022-ben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már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július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28-án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kimerítettük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összes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természeti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erőforrást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amit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természet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képes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biztosítani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számunkra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>? ...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ami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azt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jelenti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1,75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Föld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erőforrásaira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volt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szükségünk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ahhoz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2022-ben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kielégítsük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szükségleteinket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... </w:t>
            </w:r>
            <w:proofErr w:type="spellStart"/>
            <w:r w:rsidR="00FC47A4">
              <w:rPr>
                <w:rFonts w:cstheme="minorHAnsi"/>
                <w:sz w:val="23"/>
                <w:szCs w:val="23"/>
              </w:rPr>
              <w:t>ez</w:t>
            </w:r>
            <w:proofErr w:type="spellEnd"/>
            <w:r w:rsidR="00FC47A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jól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70EA0">
              <w:rPr>
                <w:rFonts w:cstheme="minorHAnsi"/>
                <w:sz w:val="23"/>
                <w:szCs w:val="23"/>
              </w:rPr>
              <w:t>hangzik</w:t>
            </w:r>
            <w:proofErr w:type="spellEnd"/>
            <w:r w:rsidRPr="00670EA0">
              <w:rPr>
                <w:rFonts w:cstheme="minorHAnsi"/>
                <w:sz w:val="23"/>
                <w:szCs w:val="23"/>
              </w:rPr>
              <w:t>?</w:t>
            </w:r>
            <w:r w:rsidR="00C020B3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23F71C34" w14:textId="77777777" w:rsidR="00D06331" w:rsidRPr="00156D6A" w:rsidRDefault="00D06331" w:rsidP="00C5638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C56384" w:rsidRPr="00156D6A" w14:paraId="0C03FA1A" w14:textId="77777777" w:rsidTr="001720E2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04A4349" w14:textId="77777777" w:rsidR="002C7C75" w:rsidRDefault="00BE2831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Célkitűzések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célok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tanulási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eredmények</w:t>
            </w:r>
            <w:proofErr w:type="spellEnd"/>
          </w:p>
        </w:tc>
      </w:tr>
      <w:tr w:rsidR="00841A8E" w:rsidRPr="00B70265" w14:paraId="69A7B94B" w14:textId="77777777" w:rsidTr="001720E2">
        <w:trPr>
          <w:trHeight w:val="406"/>
          <w:jc w:val="center"/>
        </w:trPr>
        <w:tc>
          <w:tcPr>
            <w:tcW w:w="9344" w:type="dxa"/>
            <w:gridSpan w:val="3"/>
          </w:tcPr>
          <w:p w14:paraId="6B0D2B22" w14:textId="77777777" w:rsidR="002728D2" w:rsidRPr="002728D2" w:rsidRDefault="002728D2" w:rsidP="002728D2">
            <w:pPr>
              <w:rPr>
                <w:rFonts w:cstheme="minorHAnsi"/>
                <w:sz w:val="23"/>
                <w:szCs w:val="23"/>
                <w:lang w:val="hu-HU"/>
              </w:rPr>
            </w:pPr>
            <w:r w:rsidRPr="002728D2">
              <w:rPr>
                <w:rFonts w:cstheme="minorHAnsi"/>
                <w:sz w:val="23"/>
                <w:szCs w:val="23"/>
                <w:lang w:val="hu-HU"/>
              </w:rPr>
              <w:t>A modul végén a következő ismereteket és képességeket sajátíthatja el:</w:t>
            </w:r>
          </w:p>
          <w:p w14:paraId="733CB9E0" w14:textId="3D110DC4" w:rsidR="002728D2" w:rsidRPr="002728D2" w:rsidRDefault="002728D2">
            <w:pPr>
              <w:pStyle w:val="Listaszerbekezds"/>
              <w:numPr>
                <w:ilvl w:val="0"/>
                <w:numId w:val="12"/>
              </w:numPr>
              <w:ind w:left="743"/>
              <w:rPr>
                <w:rFonts w:cstheme="minorHAnsi"/>
                <w:sz w:val="23"/>
                <w:szCs w:val="23"/>
                <w:lang w:val="hu-HU"/>
              </w:rPr>
            </w:pPr>
            <w:r w:rsidRPr="002728D2">
              <w:rPr>
                <w:rFonts w:cstheme="minorHAnsi"/>
                <w:sz w:val="23"/>
                <w:szCs w:val="23"/>
                <w:lang w:val="hu-HU"/>
              </w:rPr>
              <w:t xml:space="preserve">A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fejlődés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alapjai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nak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fő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pillérei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nek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hu-HU"/>
              </w:rPr>
              <w:t xml:space="preserve"> megértése</w:t>
            </w:r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életben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BB3B065" w14:textId="31BD0FBA" w:rsidR="002728D2" w:rsidRPr="002728D2" w:rsidRDefault="002728D2">
            <w:pPr>
              <w:pStyle w:val="Listaszerbekezds"/>
              <w:numPr>
                <w:ilvl w:val="0"/>
                <w:numId w:val="12"/>
              </w:numPr>
              <w:ind w:left="743"/>
              <w:rPr>
                <w:rFonts w:cstheme="minorHAnsi"/>
                <w:sz w:val="23"/>
                <w:szCs w:val="23"/>
                <w:lang w:val="hu-HU"/>
              </w:rPr>
            </w:pPr>
            <w:r w:rsidRPr="002728D2">
              <w:rPr>
                <w:rFonts w:cstheme="minorHAnsi"/>
                <w:sz w:val="23"/>
                <w:szCs w:val="23"/>
                <w:lang w:val="hu-HU"/>
              </w:rPr>
              <w:t xml:space="preserve">Azon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főbb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aggályok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hu-HU"/>
              </w:rPr>
              <w:t xml:space="preserve"> azonosítása</w:t>
            </w:r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miatt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fenntarthatóság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megváltoztathatja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emberi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fejlődés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irányát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78313CB" w14:textId="5C8FED22" w:rsidR="002728D2" w:rsidRPr="002728D2" w:rsidRDefault="002728D2">
            <w:pPr>
              <w:pStyle w:val="Listaszerbekezds"/>
              <w:numPr>
                <w:ilvl w:val="0"/>
                <w:numId w:val="12"/>
              </w:numPr>
              <w:ind w:left="743"/>
              <w:rPr>
                <w:rFonts w:cstheme="minorHAnsi"/>
                <w:sz w:val="23"/>
                <w:szCs w:val="23"/>
                <w:lang w:val="hu-HU"/>
              </w:rPr>
            </w:pPr>
            <w:r w:rsidRPr="002728D2">
              <w:rPr>
                <w:rFonts w:cstheme="minorHAnsi"/>
                <w:sz w:val="23"/>
                <w:szCs w:val="23"/>
                <w:lang w:val="hu-HU"/>
              </w:rPr>
              <w:t xml:space="preserve">A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vállalkozói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előnyei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nek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hu-HU"/>
              </w:rPr>
              <w:t>, illetve a vállalati</w:t>
            </w:r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felelősségvállalás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tól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kormányzati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szervezetek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kezdeményezéseitől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eltérés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einek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hu-HU"/>
              </w:rPr>
              <w:t>, különbségeinek megismerése.</w:t>
            </w:r>
          </w:p>
          <w:p w14:paraId="5CE57433" w14:textId="5249DEB6" w:rsidR="00841A8E" w:rsidRPr="002728D2" w:rsidRDefault="002728D2">
            <w:pPr>
              <w:pStyle w:val="Listaszerbekezds"/>
              <w:numPr>
                <w:ilvl w:val="0"/>
                <w:numId w:val="12"/>
              </w:numPr>
              <w:ind w:left="743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Fenntartható-zöld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gondolkodásmód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alkalmaz</w:t>
            </w:r>
            <w:r w:rsidRPr="002728D2">
              <w:rPr>
                <w:rFonts w:cstheme="minorHAnsi"/>
                <w:sz w:val="23"/>
                <w:szCs w:val="23"/>
                <w:lang w:val="hu-HU"/>
              </w:rPr>
              <w:t>ása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vállalat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728D2">
              <w:rPr>
                <w:rFonts w:cstheme="minorHAnsi"/>
                <w:sz w:val="23"/>
                <w:szCs w:val="23"/>
                <w:lang w:val="en-US"/>
              </w:rPr>
              <w:t>működésében</w:t>
            </w:r>
            <w:proofErr w:type="spellEnd"/>
            <w:r w:rsidRPr="002728D2">
              <w:rPr>
                <w:rFonts w:cstheme="minorHAnsi"/>
                <w:sz w:val="23"/>
                <w:szCs w:val="23"/>
                <w:lang w:val="hu-HU"/>
              </w:rPr>
              <w:t>.</w:t>
            </w:r>
            <w:r w:rsidRPr="002728D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</w:p>
        </w:tc>
      </w:tr>
      <w:tr w:rsidR="00841A8E" w:rsidRPr="00156D6A" w14:paraId="5956CD6F" w14:textId="77777777" w:rsidTr="001720E2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27C65B5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Leírás</w:t>
            </w:r>
            <w:proofErr w:type="spellEnd"/>
          </w:p>
        </w:tc>
      </w:tr>
      <w:tr w:rsidR="00841A8E" w:rsidRPr="00B70265" w14:paraId="030AFF02" w14:textId="77777777" w:rsidTr="001720E2">
        <w:trPr>
          <w:trHeight w:val="418"/>
          <w:jc w:val="center"/>
        </w:trPr>
        <w:tc>
          <w:tcPr>
            <w:tcW w:w="9344" w:type="dxa"/>
            <w:gridSpan w:val="3"/>
          </w:tcPr>
          <w:p w14:paraId="7213FEC0" w14:textId="48B5C34B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sk-SK"/>
              </w:rPr>
            </w:pPr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fenntarthatóság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az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b/>
                <w:bCs/>
                <w:sz w:val="23"/>
                <w:szCs w:val="23"/>
                <w:lang w:val="en-US"/>
              </w:rPr>
              <w:t>üzleti</w:t>
            </w:r>
            <w:proofErr w:type="spellEnd"/>
            <w:r w:rsidRPr="0050025B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életben</w:t>
            </w:r>
            <w:proofErr w:type="spellEnd"/>
            <w:r w:rsidRPr="0050025B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arra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utal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tevékenységet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úgy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végezni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ne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legyen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negatív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hatással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közösségre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társadalomra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így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tükrözve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három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összetevő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üzlet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környezet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társadalom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kölcsönös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hatását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fenntarthatóság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fogalmának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példája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F76ECC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vállalkozások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területen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működhetnek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ugyanúgy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profitot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termelhetnek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más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Nyereségüket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azonban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újra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befektetik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egyértelmű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küldetést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teljesítenek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pozitív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hatással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van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közösségre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. Az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aktív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környezetvédelem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természetre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negatív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hatások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minimalizálása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lastRenderedPageBreak/>
              <w:t>terén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zöld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</w:t>
            </w:r>
            <w:r w:rsidR="002728D2">
              <w:rPr>
                <w:rFonts w:cstheme="minorHAnsi"/>
                <w:b/>
                <w:bCs/>
                <w:sz w:val="23"/>
                <w:szCs w:val="23"/>
                <w:lang w:val="en-US"/>
              </w:rPr>
              <w:t>ok</w:t>
            </w:r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>ra</w:t>
            </w:r>
            <w:proofErr w:type="spellEnd"/>
            <w:r w:rsidRPr="00ED1CF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utalunk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amely</w:t>
            </w:r>
            <w:r w:rsidR="002728D2">
              <w:rPr>
                <w:rFonts w:cstheme="minorHAnsi"/>
                <w:sz w:val="23"/>
                <w:szCs w:val="23"/>
                <w:lang w:val="en-US"/>
              </w:rPr>
              <w:t>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hatalmas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lehetőséget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jelent</w:t>
            </w:r>
            <w:r w:rsidR="002728D2">
              <w:rPr>
                <w:rFonts w:cstheme="minorHAnsi"/>
                <w:sz w:val="23"/>
                <w:szCs w:val="23"/>
                <w:lang w:val="en-US"/>
              </w:rPr>
              <w:t>enek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a 2050-re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szén-dioxid-mentesített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világ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0025B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Pr="0050025B">
              <w:rPr>
                <w:rFonts w:cstheme="minorHAnsi"/>
                <w:sz w:val="23"/>
                <w:szCs w:val="23"/>
                <w:lang w:val="en-US"/>
              </w:rPr>
              <w:t>.</w:t>
            </w:r>
            <w:r w:rsidR="00B4541D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</w:p>
          <w:p w14:paraId="04210D61" w14:textId="77777777" w:rsidR="00841A8E" w:rsidRPr="00584E43" w:rsidRDefault="00841A8E" w:rsidP="00841A8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41A8E" w:rsidRPr="00B70265" w14:paraId="217BDF01" w14:textId="77777777" w:rsidTr="001720E2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E5AF1D" w14:textId="3E1EAFC8" w:rsidR="00841A8E" w:rsidRDefault="00841A8E" w:rsidP="0047704E">
            <w:pPr>
              <w:rPr>
                <w:rFonts w:cstheme="minorHAnsi"/>
                <w:sz w:val="23"/>
                <w:szCs w:val="23"/>
              </w:rPr>
            </w:pPr>
            <w:r w:rsidRPr="008C6A46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A </w:t>
            </w:r>
            <w:proofErr w:type="spellStart"/>
            <w:r w:rsidRPr="008C6A46">
              <w:rPr>
                <w:rFonts w:cstheme="minorHAnsi"/>
                <w:b/>
                <w:bCs/>
                <w:sz w:val="23"/>
                <w:szCs w:val="23"/>
              </w:rPr>
              <w:t>vállalkozóknak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C6A46">
              <w:rPr>
                <w:rFonts w:cstheme="minorHAnsi"/>
                <w:b/>
                <w:bCs/>
                <w:sz w:val="23"/>
                <w:szCs w:val="23"/>
              </w:rPr>
              <w:t>nyújtott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C6A46">
              <w:rPr>
                <w:rFonts w:cstheme="minorHAnsi"/>
                <w:b/>
                <w:bCs/>
                <w:sz w:val="23"/>
                <w:szCs w:val="23"/>
              </w:rPr>
              <w:t>előnyök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41A8E" w:rsidRPr="00B70265" w14:paraId="3AC8A99D" w14:textId="77777777" w:rsidTr="001720E2">
        <w:trPr>
          <w:trHeight w:val="418"/>
          <w:jc w:val="center"/>
        </w:trPr>
        <w:tc>
          <w:tcPr>
            <w:tcW w:w="9344" w:type="dxa"/>
            <w:gridSpan w:val="3"/>
          </w:tcPr>
          <w:p w14:paraId="2826F052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 xml:space="preserve">✓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üzleti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fejlődés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környezetre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társadalomra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gyakorolt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negatív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hatások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nélküli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üzleti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tevékenységre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utal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így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olyan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hosszú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távú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mindenki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számára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előnyös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helyzetet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jelent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amelyben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gazdaság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emberek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bolygó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egyaránt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gyarapodhat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78DE5426" w14:textId="525F9F5A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 xml:space="preserve">✓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vállalat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megközelítését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be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építeni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vállalat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jövőképébe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stratégiájába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céljaiba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r w:rsidR="002728D2">
              <w:rPr>
                <w:rFonts w:cstheme="minorHAnsi"/>
                <w:sz w:val="23"/>
                <w:szCs w:val="23"/>
              </w:rPr>
              <w:t xml:space="preserve">s </w:t>
            </w:r>
            <w:proofErr w:type="spellStart"/>
            <w:r w:rsidR="002728D2">
              <w:rPr>
                <w:rFonts w:cstheme="minorHAnsi"/>
                <w:sz w:val="23"/>
                <w:szCs w:val="23"/>
              </w:rPr>
              <w:t>ezek</w:t>
            </w:r>
            <w:r w:rsidRPr="00C17B02">
              <w:rPr>
                <w:rFonts w:cstheme="minorHAnsi"/>
                <w:sz w:val="23"/>
                <w:szCs w:val="23"/>
              </w:rPr>
              <w:t>ne</w:t>
            </w:r>
            <w:r w:rsidR="002728D2">
              <w:rPr>
                <w:rFonts w:cstheme="minorHAnsi"/>
                <w:sz w:val="23"/>
                <w:szCs w:val="23"/>
              </w:rPr>
              <w:t>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mérhetőnek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elérhetőnek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lenniük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.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fejlődést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ezt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követően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vállalat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ügyfelei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számára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is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népszerűsíteni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ami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hűségükhöz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vezet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044F3842" w14:textId="74881A62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416759"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  <w:r w:rsidR="002728D2">
              <w:rPr>
                <w:rFonts w:ascii="Segoe UI Symbol" w:hAnsi="Segoe UI Symbol" w:cs="Segoe UI Symbol"/>
                <w:sz w:val="23"/>
                <w:szCs w:val="23"/>
              </w:rPr>
              <w:t xml:space="preserve"> </w:t>
            </w:r>
            <w:r w:rsidRPr="00416759">
              <w:rPr>
                <w:rFonts w:ascii="Segoe UI Symbol" w:hAnsi="Segoe UI Symbol" w:cs="Segoe UI Symbol"/>
                <w:sz w:val="23"/>
                <w:szCs w:val="23"/>
              </w:rPr>
              <w:t xml:space="preserve">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világ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2050-ig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történő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szén-dioxid-mentesítéséhez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gazdaság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minden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ágazatában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változtatásokra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lesz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szükség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. Az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azonnali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éghajlati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előnyöket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előtérbe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helyező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technológiai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innovációk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jelentik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leg</w:t>
            </w:r>
            <w:r w:rsidR="002728D2">
              <w:rPr>
                <w:rFonts w:cstheme="minorHAnsi"/>
                <w:sz w:val="23"/>
                <w:szCs w:val="23"/>
              </w:rPr>
              <w:t>inkább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lehetőséget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>.</w:t>
            </w:r>
          </w:p>
          <w:p w14:paraId="6E2DF897" w14:textId="2C406162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E33FEA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Becslések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szerint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vállalk</w:t>
            </w:r>
            <w:r w:rsidR="00B4541D">
              <w:rPr>
                <w:rFonts w:cstheme="minorHAnsi"/>
                <w:sz w:val="23"/>
                <w:szCs w:val="23"/>
              </w:rPr>
              <w:t>ozókkal</w:t>
            </w:r>
            <w:proofErr w:type="spellEnd"/>
            <w:r w:rsidR="00B4541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4541D">
              <w:rPr>
                <w:rFonts w:cstheme="minorHAnsi"/>
                <w:sz w:val="23"/>
                <w:szCs w:val="23"/>
              </w:rPr>
              <w:t>való</w:t>
            </w:r>
            <w:proofErr w:type="spellEnd"/>
            <w:r w:rsidR="00B4541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4541D">
              <w:rPr>
                <w:rFonts w:cstheme="minorHAnsi"/>
                <w:sz w:val="23"/>
                <w:szCs w:val="23"/>
              </w:rPr>
              <w:t>partnerség</w:t>
            </w:r>
            <w:proofErr w:type="spellEnd"/>
            <w:r w:rsidR="00B4541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4541D">
              <w:rPr>
                <w:rFonts w:cstheme="minorHAnsi"/>
                <w:sz w:val="23"/>
                <w:szCs w:val="23"/>
              </w:rPr>
              <w:t>közel</w:t>
            </w:r>
            <w:proofErr w:type="spellEnd"/>
            <w:r w:rsidR="00B4541D">
              <w:rPr>
                <w:rFonts w:cstheme="minorHAnsi"/>
                <w:sz w:val="23"/>
                <w:szCs w:val="23"/>
              </w:rPr>
              <w:t xml:space="preserve"> 1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milliárd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ember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életére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gyakorolhat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pozitív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17B02">
              <w:rPr>
                <w:rFonts w:cstheme="minorHAnsi"/>
                <w:sz w:val="23"/>
                <w:szCs w:val="23"/>
              </w:rPr>
              <w:t>hatást</w:t>
            </w:r>
            <w:proofErr w:type="spellEnd"/>
            <w:r w:rsidRPr="00C17B02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74A6B708" w14:textId="77777777" w:rsidR="00841A8E" w:rsidRPr="00416759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41A8E" w:rsidRPr="00156D6A" w14:paraId="4055FB4A" w14:textId="77777777" w:rsidTr="001720E2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F1FC1AE" w14:textId="6EBF5498" w:rsidR="00841A8E" w:rsidRDefault="002728D2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kurzus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tartalma</w:t>
            </w:r>
            <w:proofErr w:type="spellEnd"/>
            <w:r w:rsidR="00841A8E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3 </w:t>
            </w:r>
            <w:proofErr w:type="spellStart"/>
            <w:r w:rsidR="00841A8E" w:rsidRPr="00156D6A">
              <w:rPr>
                <w:rFonts w:cstheme="minorHAnsi"/>
                <w:b/>
                <w:bCs/>
                <w:sz w:val="23"/>
                <w:szCs w:val="23"/>
              </w:rPr>
              <w:t>szintre</w:t>
            </w:r>
            <w:proofErr w:type="spellEnd"/>
            <w:r w:rsidR="00841A8E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765656">
              <w:rPr>
                <w:rFonts w:cstheme="minorHAnsi"/>
                <w:b/>
                <w:bCs/>
                <w:sz w:val="23"/>
                <w:szCs w:val="23"/>
              </w:rPr>
              <w:t>bontva</w:t>
            </w:r>
            <w:proofErr w:type="spellEnd"/>
          </w:p>
        </w:tc>
      </w:tr>
      <w:tr w:rsidR="00841A8E" w:rsidRPr="00156D6A" w14:paraId="640F22E1" w14:textId="77777777" w:rsidTr="001720E2">
        <w:trPr>
          <w:jc w:val="center"/>
        </w:trPr>
        <w:tc>
          <w:tcPr>
            <w:tcW w:w="9344" w:type="dxa"/>
            <w:gridSpan w:val="3"/>
          </w:tcPr>
          <w:p w14:paraId="3D961FDF" w14:textId="2465428B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Modul: Fenntartható, </w:t>
            </w:r>
            <w:r w:rsidR="00F76ECC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és zöld vállalkoz</w:t>
            </w:r>
            <w:r w:rsidR="00F76ECC">
              <w:rPr>
                <w:rFonts w:cstheme="minorHAnsi"/>
                <w:b/>
                <w:bCs/>
                <w:sz w:val="23"/>
                <w:szCs w:val="23"/>
                <w:lang w:val="hu-HU"/>
              </w:rPr>
              <w:t>ás</w:t>
            </w:r>
          </w:p>
          <w:p w14:paraId="43518D9F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2AB2DDE9" w14:textId="1B5EDA06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 </w:t>
            </w:r>
            <w:r w:rsidR="00F13F65">
              <w:rPr>
                <w:rFonts w:cstheme="minorHAnsi"/>
                <w:b/>
                <w:bCs/>
                <w:noProof/>
                <w:sz w:val="23"/>
                <w:szCs w:val="23"/>
                <w:lang w:val="hu-HU"/>
              </w:rPr>
              <w:t>fejezet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: Fenntartható megközelítés a KKV-k számára</w:t>
            </w:r>
          </w:p>
          <w:p w14:paraId="7DF49104" w14:textId="6C31E01B" w:rsidR="00D67272" w:rsidRPr="00D67272" w:rsidRDefault="00D67272" w:rsidP="00D67272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67272">
              <w:rPr>
                <w:rFonts w:cstheme="minorHAnsi"/>
                <w:sz w:val="23"/>
                <w:szCs w:val="23"/>
                <w:lang w:val="hu-HU"/>
              </w:rPr>
              <w:t>Ön mit gondol, mit jelent fenntarthatón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ak</w:t>
            </w:r>
            <w:r w:rsidRPr="00D67272">
              <w:rPr>
                <w:rFonts w:cstheme="minorHAnsi"/>
                <w:sz w:val="23"/>
                <w:szCs w:val="23"/>
                <w:lang w:val="hu-HU"/>
              </w:rPr>
              <w:t xml:space="preserve"> lenni?</w:t>
            </w:r>
          </w:p>
          <w:p w14:paraId="3DBAE10E" w14:textId="77777777" w:rsidR="00142112" w:rsidRPr="00142112" w:rsidRDefault="00142112" w:rsidP="00142112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írná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le a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fenntarthatóság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jelentését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142112">
              <w:rPr>
                <w:rFonts w:cstheme="minorHAnsi"/>
                <w:sz w:val="23"/>
                <w:szCs w:val="23"/>
                <w:lang w:val="hu-HU"/>
              </w:rPr>
              <w:t>egy ismerősének</w:t>
            </w:r>
            <w:r w:rsidRPr="00142112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3A2DB516" w14:textId="0A9F661F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Milyen fenntartható megközelítést alkalmaz az Ön vállal</w:t>
            </w:r>
            <w:r w:rsidR="00142112">
              <w:rPr>
                <w:rFonts w:cstheme="minorHAnsi"/>
                <w:sz w:val="23"/>
                <w:szCs w:val="23"/>
                <w:lang w:val="hu-HU"/>
              </w:rPr>
              <w:t>kozása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?</w:t>
            </w:r>
          </w:p>
          <w:p w14:paraId="0688F1A0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73439B5D" w14:textId="3E6A3965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Válaszoljon a kérdésekre és </w:t>
            </w:r>
            <w:hyperlink r:id="rId8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nézze meg ezt a videót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fejlődéssel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kapcsolatos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ismerete</w:t>
            </w:r>
            <w:r w:rsidR="00142112" w:rsidRPr="00142112">
              <w:rPr>
                <w:rFonts w:cstheme="minorHAnsi"/>
                <w:sz w:val="23"/>
                <w:szCs w:val="23"/>
              </w:rPr>
              <w:t>ine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k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ellenőrzés</w:t>
            </w:r>
            <w:r w:rsidR="00142112" w:rsidRPr="00142112">
              <w:rPr>
                <w:rFonts w:cstheme="minorHAnsi"/>
                <w:sz w:val="23"/>
                <w:szCs w:val="23"/>
              </w:rPr>
              <w:t>éhez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</w:rPr>
              <w:t>!</w:t>
            </w:r>
          </w:p>
          <w:p w14:paraId="3497CB97" w14:textId="77777777" w:rsidR="00142112" w:rsidRPr="00065EBE" w:rsidRDefault="00142112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78559E7" w14:textId="77777777" w:rsidR="00142112" w:rsidRPr="00142112" w:rsidRDefault="00142112" w:rsidP="00142112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globális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fejlődés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szempontjai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múlt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század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közepén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kerültek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előtérbe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. Az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alábbiakban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fejlődés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kérdéséhez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kapcsolódó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fontos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mérföldköveket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ismertetjük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további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irányt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mutató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nemzetközi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keretrendszer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megteremtésével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2112">
              <w:rPr>
                <w:rFonts w:cstheme="minorHAnsi"/>
                <w:sz w:val="23"/>
                <w:szCs w:val="23"/>
                <w:lang w:val="en-US"/>
              </w:rPr>
              <w:t>kapcsolatosak</w:t>
            </w:r>
            <w:proofErr w:type="spellEnd"/>
            <w:r w:rsidRPr="00142112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02919ABB" w14:textId="428E47B4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1972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- Az </w:t>
            </w:r>
            <w:hyperlink r:id="rId9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ENSZ környezetvédelmi konferenciája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volt az első környezetvédelmi világkonferencia Stockholmban, amelyet Stockholmi Konferenciaként is ismerhetünk. </w:t>
            </w:r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fejlett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fejlődő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országok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közötti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párbeszéd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nemzetközi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kezdete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környezeti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kérdések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elsősorban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víz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-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levegőszennyezés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), a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gazdasági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növekedés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emberek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jóléte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közötti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kapcsolatról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Ezen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kívül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</w:rPr>
              <w:t>itt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</w:rPr>
              <w:t>jött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</w:rPr>
              <w:t>létre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Egyesült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Nemzetek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Környezetvédelmi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>Programja</w:t>
            </w:r>
            <w:proofErr w:type="spellEnd"/>
            <w:r w:rsidR="00142112" w:rsidRPr="00142112">
              <w:rPr>
                <w:rFonts w:cstheme="minorHAnsi"/>
                <w:sz w:val="23"/>
                <w:szCs w:val="23"/>
                <w:lang w:val="en-US"/>
              </w:rPr>
              <w:t xml:space="preserve"> (UNEP).</w:t>
            </w:r>
          </w:p>
          <w:p w14:paraId="26E9B6BA" w14:textId="3B08E94A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1992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- Rio de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Janeiróban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rendezték meg </w:t>
            </w:r>
            <w:hyperlink r:id="rId10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az ENSZ Környezetvédelmi és Fejlesztési Konferenciáját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(UNCED), amely az 1972-es Stockholmi Konferencia 20. évfordulója alkalmából az emberiség környezetre gyakorolt társadalmi-gazdasági hatásaival foglalkozott. Az UNCED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>,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vagy a "Föld-csúcstalálkozó" felismerte, hogy a fenntartható fejlődés koncepciója minden ember számára elérhető cél;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a földi élet fenntartásához szükséges emberi szükségletek kielégítés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>éhez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elengedhetetlen a gazdasági, társadalmi és környezeti szempontok kiegyensúlyozá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>sa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- ilyen 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 xml:space="preserve">szintű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integrációhoz 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>elenged</w:t>
            </w:r>
            <w:r w:rsidR="00142112">
              <w:rPr>
                <w:rFonts w:cstheme="minorHAnsi"/>
                <w:sz w:val="23"/>
                <w:szCs w:val="23"/>
                <w:lang w:val="hu-HU"/>
              </w:rPr>
              <w:t>h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>etetlen egy új szemléletmód mind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 fogyasztás és a termelés</w:t>
            </w:r>
            <w:r w:rsidR="005760C0" w:rsidRPr="00065EBE">
              <w:rPr>
                <w:rFonts w:cstheme="minorHAnsi"/>
                <w:sz w:val="23"/>
                <w:szCs w:val="23"/>
                <w:lang w:val="hu-HU"/>
              </w:rPr>
              <w:t xml:space="preserve">, mind pedig a munka, élet és döntéshozatal területén. </w:t>
            </w:r>
          </w:p>
          <w:p w14:paraId="6F13B94A" w14:textId="4792CB59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2015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- </w:t>
            </w:r>
            <w:r w:rsidR="00142112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hyperlink r:id="rId11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fenntartható fejlődésről szóló csúcstalálkozót</w:t>
              </w:r>
            </w:hyperlink>
            <w:r w:rsidR="00142112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142112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142112" w:rsidRPr="00065EBE">
              <w:rPr>
                <w:rFonts w:cstheme="minorHAnsi"/>
                <w:sz w:val="23"/>
                <w:szCs w:val="23"/>
                <w:lang w:val="hu-HU"/>
              </w:rPr>
              <w:t>z ENSZ New York-i székhelyén tartották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, ahol hivatalosan is elfogadták a 17 fenntartható fejlődési célt tartalmazó Agenda 2030-at. Két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lastRenderedPageBreak/>
              <w:t>hónappal később a párizsi COP21 konferencián Párizsban 187 fél aláírta és ratifikálta a Párizsi Megállapodást.</w:t>
            </w:r>
          </w:p>
          <w:p w14:paraId="62B833CE" w14:textId="1F6525B8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2022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- A </w:t>
            </w:r>
            <w:hyperlink r:id="rId12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Stockholm+50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nemzetközi találkozóra</w:t>
            </w:r>
            <w:r w:rsidR="006A11A4" w:rsidRPr="00065EBE">
              <w:rPr>
                <w:rFonts w:cstheme="minorHAnsi"/>
                <w:sz w:val="23"/>
                <w:szCs w:val="23"/>
                <w:lang w:val="hu-HU"/>
              </w:rPr>
              <w:t xml:space="preserve"> az 1972-es Stockholmi Konferencia után 50 évvel került sor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, célja az Agenda 2030 cél</w:t>
            </w:r>
            <w:r w:rsidR="006A11A4" w:rsidRPr="00065EBE">
              <w:rPr>
                <w:rFonts w:cstheme="minorHAnsi"/>
                <w:sz w:val="23"/>
                <w:szCs w:val="23"/>
                <w:lang w:val="hu-HU"/>
              </w:rPr>
              <w:t>kitűzése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in</w:t>
            </w:r>
            <w:r w:rsidR="006A11A4" w:rsidRPr="00065EBE">
              <w:rPr>
                <w:rFonts w:cstheme="minorHAnsi"/>
                <w:sz w:val="23"/>
                <w:szCs w:val="23"/>
                <w:lang w:val="hu-HU"/>
              </w:rPr>
              <w:t>e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k felgyorsítása volt. Olvassa el a </w:t>
            </w:r>
            <w:hyperlink r:id="rId13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legfontosabb ajánlásokat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 mindenki jólétét szolgáló egészséges bolygó </w:t>
            </w:r>
            <w:r w:rsidR="006A11A4" w:rsidRPr="00065EBE">
              <w:rPr>
                <w:rFonts w:cstheme="minorHAnsi"/>
                <w:sz w:val="23"/>
                <w:szCs w:val="23"/>
                <w:lang w:val="hu-HU"/>
              </w:rPr>
              <w:t xml:space="preserve">fenntartása, elérése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érdekében tett intézkedések felgyorsítására. </w:t>
            </w:r>
          </w:p>
          <w:p w14:paraId="4FA863A4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0A036372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3F0AD039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1.1. szakasz: Fenntarthatóság a KKV-k kontextusában</w:t>
            </w:r>
          </w:p>
          <w:p w14:paraId="1CE3034F" w14:textId="46F63DFB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A fenntarthatóság az üzleti életben a következők</w:t>
            </w:r>
            <w:r w:rsid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et jelenti:</w:t>
            </w:r>
          </w:p>
          <w:p w14:paraId="4C02B70E" w14:textId="77777777" w:rsidR="00841A8E" w:rsidRPr="00065EBE" w:rsidRDefault="00841A8E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üzleti tevékenységet folytatni anélkül, hogy az negatív hatással lenne a környezetre, a közösségre vagy a társadalom egészére (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Spiliakos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>, 2018);</w:t>
            </w:r>
          </w:p>
          <w:p w14:paraId="1F356742" w14:textId="77777777" w:rsidR="00841A8E" w:rsidRPr="00065EBE" w:rsidRDefault="00841A8E">
            <w:pPr>
              <w:numPr>
                <w:ilvl w:val="0"/>
                <w:numId w:val="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a vállalat stratégiája és intézkedései az üzleti tevékenységek által okozott káros környezeti és társadalmi hatások kiküszöbölésére (IBM).</w:t>
            </w:r>
          </w:p>
          <w:p w14:paraId="5EC71A47" w14:textId="77777777" w:rsidR="00841A8E" w:rsidRPr="00065EBE" w:rsidRDefault="00841A8E" w:rsidP="00841A8E">
            <w:pPr>
              <w:jc w:val="center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noProof/>
                <w:sz w:val="23"/>
                <w:szCs w:val="23"/>
                <w:lang w:val="hu-HU" w:eastAsia="hu-HU"/>
              </w:rPr>
              <w:drawing>
                <wp:inline distT="0" distB="0" distL="0" distR="0" wp14:anchorId="743F414F" wp14:editId="22B955DF">
                  <wp:extent cx="3220214" cy="1405507"/>
                  <wp:effectExtent l="0" t="0" r="0" b="444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214" cy="140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804B1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Miért érdemes fenntarthatóan cselekedni?</w:t>
            </w:r>
          </w:p>
          <w:p w14:paraId="435208B2" w14:textId="77777777" w:rsidR="007C2F6F" w:rsidRPr="007C2F6F" w:rsidRDefault="007C2F6F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felelőtlen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magatartás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számos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egyenlőtlenséghez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vezet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környezet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pusztulása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igazságtalanság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D2474CC" w14:textId="1DB5C62F" w:rsidR="007C2F6F" w:rsidRPr="007C2F6F" w:rsidRDefault="007C2F6F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globális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népességnövekedés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következményei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éghajlatváltozás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veszélyei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természeti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</w:t>
            </w:r>
            <w:r w:rsidR="00BE2831">
              <w:rPr>
                <w:rFonts w:cstheme="minorHAnsi"/>
                <w:sz w:val="23"/>
                <w:szCs w:val="23"/>
                <w:lang w:val="en-US"/>
              </w:rPr>
              <w:t>rőforrások</w:t>
            </w:r>
            <w:proofErr w:type="spellEnd"/>
            <w:r w:rsidR="00BE2831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E2831">
              <w:rPr>
                <w:rFonts w:cstheme="minorHAnsi"/>
                <w:sz w:val="23"/>
                <w:szCs w:val="23"/>
                <w:lang w:val="en-US"/>
              </w:rPr>
              <w:t>fogyása</w:t>
            </w:r>
            <w:proofErr w:type="spellEnd"/>
            <w:r w:rsidR="00BE2831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E2831">
              <w:rPr>
                <w:rFonts w:cstheme="minorHAnsi"/>
                <w:sz w:val="23"/>
                <w:szCs w:val="23"/>
                <w:lang w:val="en-US"/>
              </w:rPr>
              <w:t>nyilvánvaló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figyelmen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kívül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hagyni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őket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AA191AC" w14:textId="77777777" w:rsidR="007C2F6F" w:rsidRPr="007C2F6F" w:rsidRDefault="007C2F6F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fenntarthatóság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célja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legalább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területre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környezet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társadalom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pozitív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hatást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gyakoroljon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amelyet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be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építeni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egyedi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jövőképébe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stratégiájába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35E4BF9" w14:textId="668C3B3C" w:rsidR="007C2F6F" w:rsidRPr="007C2F6F" w:rsidRDefault="007C2F6F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cél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stratégia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figyelembevétele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tevékenységében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megköveteli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érzékeljük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 xml:space="preserve">z alapot jelentő hármasságra 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-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profitra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emberekre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bolygóra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hatását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8EF1803" w14:textId="61728BB2" w:rsidR="007C2F6F" w:rsidRPr="007C2F6F" w:rsidRDefault="007C2F6F">
            <w:pPr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minden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úgynevezett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"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megoldás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"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valóban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"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",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minden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intézkedés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feltétlenül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költséges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57DFA79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CFEA317" w14:textId="043E1F60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A Föld nem termel korlátlan természeti erőforrást. Éppen ellenkezőleg, az erőforrások csonka világában élünk, amelyet bolygóhatároknak nevezünk, és amelyeket tiszteletben kell tartanunk a környezeti, társadalmi és gazdasági következmények elkerülése érdekében.</w:t>
            </w:r>
          </w:p>
          <w:p w14:paraId="6FC3667F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363FF85E" w14:textId="77777777" w:rsidR="00841A8E" w:rsidRPr="00065EBE" w:rsidRDefault="00841A8E" w:rsidP="00841A8E">
            <w:pPr>
              <w:jc w:val="center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noProof/>
                <w:sz w:val="23"/>
                <w:szCs w:val="23"/>
                <w:lang w:val="hu-HU" w:eastAsia="hu-HU"/>
              </w:rPr>
              <w:lastRenderedPageBreak/>
              <w:drawing>
                <wp:inline distT="0" distB="0" distL="0" distR="0" wp14:anchorId="1BE2282F" wp14:editId="4E2C4BDF">
                  <wp:extent cx="2341823" cy="140208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47" cy="141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80D15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4E8ABDCA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 bolygóhatárokról és jelenlegi állapotukról szóló videót </w:t>
            </w:r>
            <w:hyperlink r:id="rId16" w:history="1">
              <w:r w:rsidRPr="00065EBE">
                <w:rPr>
                  <w:rStyle w:val="Hiperhivatkozs"/>
                  <w:rFonts w:cstheme="minorHAnsi"/>
                  <w:b/>
                  <w:bCs/>
                  <w:sz w:val="23"/>
                  <w:szCs w:val="23"/>
                  <w:lang w:val="hu-HU"/>
                </w:rPr>
                <w:t>itt</w:t>
              </w:r>
            </w:hyperlink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nézheti meg.</w:t>
            </w:r>
          </w:p>
          <w:p w14:paraId="3B9FBC16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79FF5954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5412D457" w14:textId="24932A5A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1.2. szakasz: </w:t>
            </w:r>
            <w:proofErr w:type="spellStart"/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>Működési</w:t>
            </w:r>
            <w:proofErr w:type="spellEnd"/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>javaslatok</w:t>
            </w:r>
            <w:proofErr w:type="spellEnd"/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r w:rsidR="007C2F6F" w:rsidRPr="007C2F6F">
              <w:rPr>
                <w:rFonts w:cstheme="minorHAnsi"/>
                <w:b/>
                <w:bCs/>
                <w:sz w:val="23"/>
                <w:szCs w:val="23"/>
                <w:lang w:val="sk-SK"/>
              </w:rPr>
              <w:t>KKV-k</w:t>
            </w:r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b/>
                <w:bCs/>
                <w:sz w:val="23"/>
                <w:szCs w:val="23"/>
              </w:rPr>
              <w:t>számára</w:t>
            </w:r>
            <w:proofErr w:type="spellEnd"/>
          </w:p>
          <w:p w14:paraId="7168EBF0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55C1D970" w14:textId="77777777" w:rsidR="007C2F6F" w:rsidRPr="007C2F6F" w:rsidRDefault="007C2F6F" w:rsidP="007C2F6F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Fontos, hogy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tisztában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legyen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vállalkozása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környeze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tre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társadalomra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gyakorolt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hatás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ai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val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amely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ek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hozzájárulnak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fenntartható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megoldások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hoz a stratégiák és célok meghatározásán keresztül.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Ne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felejtse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>vállalkozása számára</w:t>
            </w:r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kitűzött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céloknak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specifikusnak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mérhetőnek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elérhetőnek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relevánsnak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időhöz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kötöttnek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kell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lenniük</w:t>
            </w:r>
            <w:proofErr w:type="spellEnd"/>
            <w:r w:rsidRPr="007C2F6F">
              <w:rPr>
                <w:rFonts w:cstheme="minorHAnsi"/>
                <w:b/>
                <w:bCs/>
                <w:sz w:val="23"/>
                <w:szCs w:val="23"/>
                <w:lang w:val="en-US"/>
              </w:rPr>
              <w:t>.</w:t>
            </w:r>
          </w:p>
          <w:p w14:paraId="422629D7" w14:textId="77777777" w:rsidR="00A64D6A" w:rsidRPr="00A64D6A" w:rsidRDefault="00A64D6A" w:rsidP="00A64D6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1C23E58D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Használ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-e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vállalkozásunk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anyagokat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gyártási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folyamat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során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282A0D12" w14:textId="2A006A08" w:rsidR="007C2F6F" w:rsidRPr="007C2F6F" w:rsidRDefault="00802544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  <w:lang w:val="hu-HU"/>
              </w:rPr>
              <w:t>Támaszkodhat-e a</w:t>
            </w:r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 xml:space="preserve"> vállalkozásunk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megújuló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energiaforrásokra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70443CFC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Mennyi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hulladékot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vállalkozásunk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04E47A66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Léteznek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-e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alapok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következmények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támogatására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az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országban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4C384F6E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Szponzorálhat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támogathat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-e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vállalkozásunk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oktatási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alapokat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veszélyeztetett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közösségeket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274C0787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Van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eszköz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segít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mérni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karbon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lábnyomát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? </w:t>
            </w:r>
          </w:p>
          <w:p w14:paraId="2AC99458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7C2F6F">
              <w:rPr>
                <w:rFonts w:cstheme="minorHAnsi"/>
                <w:sz w:val="23"/>
                <w:szCs w:val="23"/>
                <w:lang w:val="hu-HU"/>
              </w:rPr>
              <w:t xml:space="preserve">Felvesz-e, alkalmaz-e vállalkozásunk különböző vallású, </w:t>
            </w:r>
            <w:proofErr w:type="gramStart"/>
            <w:r w:rsidRPr="007C2F6F">
              <w:rPr>
                <w:rFonts w:cstheme="minorHAnsi"/>
                <w:sz w:val="23"/>
                <w:szCs w:val="23"/>
                <w:lang w:val="hu-HU"/>
              </w:rPr>
              <w:t>nemzetiségű,</w:t>
            </w:r>
            <w:proofErr w:type="gramEnd"/>
            <w:r w:rsidRPr="007C2F6F">
              <w:rPr>
                <w:rFonts w:cstheme="minorHAnsi"/>
                <w:sz w:val="23"/>
                <w:szCs w:val="23"/>
                <w:lang w:val="hu-HU"/>
              </w:rPr>
              <w:t xml:space="preserve"> stb.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álláskeresőket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124CC6B1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Cégünk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tudatosan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csökkenti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hu-HU"/>
              </w:rPr>
              <w:t>-e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felhasznált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energia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mennyiségét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266F3C29" w14:textId="77777777" w:rsidR="007C2F6F" w:rsidRPr="007C2F6F" w:rsidRDefault="007C2F6F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Megközelítette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-e </w:t>
            </w:r>
            <w:r w:rsidRPr="007C2F6F">
              <w:rPr>
                <w:rFonts w:cstheme="minorHAnsi"/>
                <w:sz w:val="23"/>
                <w:szCs w:val="23"/>
                <w:lang w:val="hu-HU"/>
              </w:rPr>
              <w:t>vállalkozásunk</w:t>
            </w:r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körforgásos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gazdaság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2F6F">
              <w:rPr>
                <w:rFonts w:cstheme="minorHAnsi"/>
                <w:sz w:val="23"/>
                <w:szCs w:val="23"/>
                <w:lang w:val="en-US"/>
              </w:rPr>
              <w:t>elveit</w:t>
            </w:r>
            <w:proofErr w:type="spellEnd"/>
            <w:r w:rsidRPr="007C2F6F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7A527878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5917FF5" w14:textId="6ED4ECD7" w:rsidR="00146A29" w:rsidRPr="00146A29" w:rsidRDefault="00146A29" w:rsidP="00146A29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146A29">
              <w:rPr>
                <w:rFonts w:cstheme="minorHAnsi"/>
                <w:sz w:val="23"/>
                <w:szCs w:val="23"/>
                <w:lang w:val="hu-HU"/>
              </w:rPr>
              <w:t>Íme néhány f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enntartható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működési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146A29">
              <w:rPr>
                <w:rFonts w:cstheme="minorHAnsi"/>
                <w:sz w:val="23"/>
                <w:szCs w:val="23"/>
                <w:lang w:val="hu-HU"/>
              </w:rPr>
              <w:t xml:space="preserve">javaslat,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megfontolás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amelyeket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vállal</w:t>
            </w:r>
            <w:r w:rsidR="007C2F6F">
              <w:rPr>
                <w:rFonts w:cstheme="minorHAnsi"/>
                <w:sz w:val="23"/>
                <w:szCs w:val="23"/>
                <w:lang w:val="en-US"/>
              </w:rPr>
              <w:t>kozás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hu-HU"/>
              </w:rPr>
              <w:t>á</w:t>
            </w:r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n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belül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46A29">
              <w:rPr>
                <w:rFonts w:cstheme="minorHAnsi"/>
                <w:sz w:val="23"/>
                <w:szCs w:val="23"/>
                <w:lang w:val="en-US"/>
              </w:rPr>
              <w:t>alkalmazhat</w:t>
            </w:r>
            <w:proofErr w:type="spellEnd"/>
            <w:r w:rsidRPr="00146A29">
              <w:rPr>
                <w:rFonts w:cstheme="minorHAnsi"/>
                <w:sz w:val="23"/>
                <w:szCs w:val="23"/>
                <w:lang w:val="hu-HU"/>
              </w:rPr>
              <w:t>:</w:t>
            </w:r>
          </w:p>
          <w:p w14:paraId="171EF3A8" w14:textId="77777777" w:rsidR="007C2F6F" w:rsidRPr="007C2F6F" w:rsidRDefault="00841A8E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 Energiahatékonyság: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kerülje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papírpazarlást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e-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mailek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nyomtatását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kapcsolja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ki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használt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eszközöket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húzza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ki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elektronikai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eszközöket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ha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használja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őket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gondoskodjon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arról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termosztátok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kívánt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hőmérsékletre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legyenek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beállítva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r w:rsidR="007C2F6F" w:rsidRPr="00802544">
              <w:rPr>
                <w:rFonts w:cstheme="minorHAnsi"/>
                <w:sz w:val="23"/>
                <w:szCs w:val="23"/>
                <w:lang w:val="hu-HU"/>
              </w:rPr>
              <w:t>mosogatás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közben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 xml:space="preserve">zárja el 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vizet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válasszon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alacsonyabb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energiafogyasztású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magasabb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energiakategóriába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tartozó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elektromos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eszközöket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LED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izzókat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); </w:t>
            </w:r>
            <w:r w:rsidR="007C2F6F" w:rsidRPr="00802544">
              <w:rPr>
                <w:rFonts w:cstheme="minorHAnsi"/>
                <w:sz w:val="23"/>
                <w:szCs w:val="23"/>
                <w:lang w:val="hu-HU"/>
              </w:rPr>
              <w:t>csökkentse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vízmelegítő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fokozatát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kapcsolja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ki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légkondicionálót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fűtést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ha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kinyitja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ablakokat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oktassa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személyzetet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6825CA9C" w14:textId="77777777" w:rsidR="007C2F6F" w:rsidRPr="007C2F6F" w:rsidRDefault="00841A8E" w:rsidP="007C2F6F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2. Ellátási lánc menedzsment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: 1. elemezze az ellátási láncát (környezeti, társadalmi és gazdasági kérdések</w:t>
            </w:r>
            <w:r w:rsidR="00146A29">
              <w:rPr>
                <w:rFonts w:cstheme="minorHAnsi"/>
                <w:sz w:val="23"/>
                <w:szCs w:val="23"/>
                <w:lang w:val="hu-HU"/>
              </w:rPr>
              <w:t xml:space="preserve"> szempontjából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); 2. alkalmazza a társadalmi, környezeti és pénzügyi felelősségvállalást és a </w:t>
            </w:r>
            <w:hyperlink r:id="rId17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körkörös ellátási lánc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146A29">
              <w:rPr>
                <w:rFonts w:cstheme="minorHAnsi"/>
                <w:sz w:val="23"/>
                <w:szCs w:val="23"/>
                <w:lang w:val="hu-HU"/>
              </w:rPr>
              <w:t>sajátosságait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; 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3.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vonja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be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beszállítókat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azáltal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>sági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kérdéseket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rendszeres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beszélgetések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részévé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teszi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keressen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beszállítót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aki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rendelkezik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pl. ISO 14001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hasonló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tanúsítvánnyal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amelyet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be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tud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építeni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tevékenységébe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53AB6DFA" w14:textId="77777777" w:rsidR="007C2F6F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 xml:space="preserve">3. Hulladékgazdálkodás: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használja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papír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mindkét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oldalát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ha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másolnia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</w:rPr>
              <w:t>hasznosítson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</w:rPr>
              <w:t>újra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minden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hulladéktípust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amelyet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szét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válogatni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–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</w:rPr>
              <w:t>kezdeményezzen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kihívást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versenyt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alkalmazottai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régi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fogkefék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gyűjtése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jutalomért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részesítse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előnyben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újrahasználati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megközelítést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-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adományozzon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adjon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elektronikai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eszközöket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bútorokat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ruhákat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stb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rászorulóknak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használtruha-boltoknak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lehetőség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szerint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csökkentse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komposztálja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élelmiszerhulladékot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</w:rPr>
              <w:t>!</w:t>
            </w:r>
            <w:r w:rsidR="007C2F6F" w:rsidRPr="007C2F6F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</w:t>
            </w:r>
          </w:p>
          <w:p w14:paraId="3E667052" w14:textId="0E59EE99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4. Fenntartható beszerzés: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szorosan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kapcsolódik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ellátási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lánc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beszerzésen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keresztül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történő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kiépítéséhez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ami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nagyobb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ügyfélhűséget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</w:rPr>
              <w:t>eredményezhet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pozitív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hatást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gyakorol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csökkenti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jogszabályoknak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meg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felelés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kockázatát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Tippek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: 1.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Vásároljon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etikus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forrásból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származó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termékeket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(</w:t>
            </w:r>
            <w:hyperlink r:id="rId18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ld</w:t>
              </w:r>
              <w:r w:rsidR="00146A29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.</w:t>
              </w:r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 xml:space="preserve"> az európai </w:t>
              </w:r>
              <w:proofErr w:type="spellStart"/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ökocímkéket</w:t>
              </w:r>
              <w:proofErr w:type="spellEnd"/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) </w:t>
            </w:r>
            <w:r w:rsidR="007C2F6F">
              <w:rPr>
                <w:rFonts w:cstheme="minorHAnsi"/>
                <w:sz w:val="23"/>
                <w:szCs w:val="23"/>
                <w:lang w:val="hu-HU"/>
              </w:rPr>
              <w:t>és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2. Vásároljon helyi termékeket a helyi gazdaság fellendítése érdekében</w:t>
            </w:r>
            <w:r w:rsidR="00146A29">
              <w:rPr>
                <w:rFonts w:cstheme="minorHAnsi"/>
                <w:sz w:val="23"/>
                <w:szCs w:val="23"/>
                <w:lang w:val="hu-HU"/>
              </w:rPr>
              <w:t>!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</w:p>
          <w:p w14:paraId="5C483C82" w14:textId="54D2D53E" w:rsidR="007C2F6F" w:rsidRPr="007C2F6F" w:rsidRDefault="00841A8E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5. Közösségi szerepvállalás: 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1.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Még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közösségi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hálózatok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jelenlegi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korában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is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tartsa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szem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előtt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ügyfeleivel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alkalmazottaival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fizikai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interakció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fontosságát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2.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támogassa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alkalmazottai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tevékenységét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helyi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szervezetekkel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kapcsolattartásban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;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3. használja ki a </w:t>
            </w:r>
            <w:hyperlink r:id="rId19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közösségi médiában rejlő lehetőségeket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az ügyfelekkel való interakcióra és visszajelzéseik megszerzésére; 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4.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legyen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nyitott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átlátható</w:t>
            </w:r>
            <w:proofErr w:type="spellEnd"/>
            <w:r w:rsidR="00CB2C84">
              <w:rPr>
                <w:rFonts w:cstheme="minorHAnsi"/>
                <w:sz w:val="23"/>
                <w:szCs w:val="23"/>
                <w:lang w:val="en-US"/>
              </w:rPr>
              <w:t>,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azáltal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7C2F6F" w:rsidRPr="007C2F6F">
              <w:rPr>
                <w:rFonts w:cstheme="minorHAnsi"/>
                <w:sz w:val="23"/>
                <w:szCs w:val="23"/>
                <w:lang w:val="sk-SK"/>
              </w:rPr>
              <w:t>döntéseit (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még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jövőbeli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döntéseket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is</w:t>
            </w:r>
            <w:r w:rsidR="007C2F6F" w:rsidRPr="007C2F6F">
              <w:rPr>
                <w:rFonts w:cstheme="minorHAnsi"/>
                <w:sz w:val="23"/>
                <w:szCs w:val="23"/>
                <w:lang w:val="sk-SK"/>
              </w:rPr>
              <w:t xml:space="preserve">)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közli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ügyfelekkel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>ezáltal pedig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bevonja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őket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tevékenységébe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5.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alkalmazottak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közösség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értékeinek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összhangban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lenniük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; 6.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legyen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szenvedélyes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közösség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meghallgatásában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megismerésében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erős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kapcsolatokat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építsen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ki; 7. ha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tud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közösségi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kezdeményezésekről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látogasson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el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önkormányzat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weboldalára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egyszerűen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kérdezze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meg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ügyfeleit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alkalmazottait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tud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részt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venni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="007C2F6F" w:rsidRPr="007C2F6F">
              <w:rPr>
                <w:rFonts w:cstheme="minorHAnsi"/>
                <w:sz w:val="23"/>
                <w:szCs w:val="23"/>
                <w:lang w:val="hu-HU"/>
              </w:rPr>
              <w:t xml:space="preserve"> ilyen kezdeményezésekben!</w:t>
            </w:r>
            <w:r w:rsidR="007C2F6F" w:rsidRPr="007C2F6F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</w:p>
          <w:p w14:paraId="5DE7158A" w14:textId="58116165" w:rsidR="00841A8E" w:rsidRPr="00065EBE" w:rsidRDefault="00F13F65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  <w:lang w:val="hu-HU"/>
              </w:rPr>
              <w:t>Olvasson bele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Dr. </w:t>
            </w:r>
            <w:proofErr w:type="spellStart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>Ayman</w:t>
            </w:r>
            <w:proofErr w:type="spellEnd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El </w:t>
            </w:r>
            <w:proofErr w:type="spellStart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>Tarabishy</w:t>
            </w:r>
            <w:proofErr w:type="spellEnd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hyperlink r:id="rId20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 xml:space="preserve">fenntartható trendek a KKV-k számára </w:t>
              </w:r>
            </w:hyperlink>
            <w:hyperlink r:id="rId21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2023-ig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című könyvé</w:t>
            </w:r>
            <w:r>
              <w:rPr>
                <w:rFonts w:cstheme="minorHAnsi"/>
                <w:sz w:val="23"/>
                <w:szCs w:val="23"/>
                <w:lang w:val="hu-HU"/>
              </w:rPr>
              <w:t>be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05322860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7043AB29" w14:textId="6D56DD15" w:rsidR="00841A8E" w:rsidRPr="00065EBE" w:rsidRDefault="00F13F65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mikro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-,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kis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középvállalkozásoknak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nehézséget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okozhat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kezdeti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beruházás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tudás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hiánya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amikor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gyakorlat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tényleges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megvalósításáról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van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szó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...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Ahhoz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azonban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fenntarthatóságról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gondolkodjunk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életben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mindhárom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pillérét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figyelembe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vennünk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: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környezeti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gazdasági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pillért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Nézze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meg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ezt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videót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tudja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meg,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tud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hatást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gyakorolni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tevékenységén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keresztül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hyperlink r:id="rId22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üzleti modell vászon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használatával</w:t>
            </w:r>
            <w:r w:rsidR="00146A29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77030EEA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B6015FA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037F21C" w14:textId="232D688D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2. </w:t>
            </w:r>
            <w:r w:rsidR="00F13F65">
              <w:rPr>
                <w:rFonts w:cstheme="minorHAnsi"/>
                <w:b/>
                <w:bCs/>
                <w:noProof/>
                <w:sz w:val="23"/>
                <w:szCs w:val="23"/>
                <w:lang w:val="hu-HU"/>
              </w:rPr>
              <w:t>fejezet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: A társadalmi vállalkozói tevékenység alapjai</w:t>
            </w:r>
          </w:p>
          <w:p w14:paraId="3D4FF14A" w14:textId="06B7F886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A társadalmi vállalkoz</w:t>
            </w:r>
            <w:r w:rsidR="00146A29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ás a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társadalmi kihívások fenntartható megoldásának egyik módja!</w:t>
            </w:r>
          </w:p>
          <w:p w14:paraId="3EE88AE9" w14:textId="77777777" w:rsidR="00841A8E" w:rsidRPr="00065EBE" w:rsidRDefault="00000000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hyperlink r:id="rId23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Az Európai Bizottság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szerint: </w:t>
            </w:r>
          </w:p>
          <w:p w14:paraId="7A25DD1D" w14:textId="32EB7342" w:rsidR="00841A8E" w:rsidRPr="00065EBE" w:rsidRDefault="00841A8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Az EU-ban 2,8 millió </w:t>
            </w:r>
            <w:r w:rsidR="00146A29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vállalkozás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működik, ami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az összes vállalkozás 10%-át teszi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ki. </w:t>
            </w:r>
          </w:p>
          <w:p w14:paraId="19A0A4E3" w14:textId="3A35E019" w:rsidR="00841A8E" w:rsidRPr="00065EBE" w:rsidRDefault="00841A8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Csaknem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13,6 millió ember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- az EU munkavállalóinak mintegy 6,2%-a -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dolgozik </w:t>
            </w:r>
            <w:r w:rsidR="00146A29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s</w:t>
            </w:r>
            <w:r w:rsidR="00146A29">
              <w:rPr>
                <w:rFonts w:cstheme="minorHAnsi"/>
                <w:b/>
                <w:bCs/>
                <w:sz w:val="23"/>
                <w:szCs w:val="23"/>
                <w:lang w:val="hu-HU"/>
              </w:rPr>
              <w:t>adalmi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vállalkozásoknál. </w:t>
            </w:r>
          </w:p>
          <w:p w14:paraId="42E25BFA" w14:textId="77777777" w:rsidR="00841A8E" w:rsidRPr="00065EBE" w:rsidRDefault="00841A8E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A fizetett munkaerő mellett a szociális gazdaság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önkénteseket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is mozgósít, ami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5,5 millió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teljes munkaidős munkavállalónak felel meg.</w:t>
            </w:r>
          </w:p>
          <w:p w14:paraId="00EF528D" w14:textId="704FC063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A számok alapján láthatjuk, hogy a </w:t>
            </w:r>
            <w:r w:rsidR="00146A29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vállalkozói tevékenység nagy növekedési potenciállal rendelkezik. A</w:t>
            </w:r>
            <w:r w:rsidR="00987848" w:rsidRPr="00065EBE">
              <w:rPr>
                <w:rFonts w:cstheme="minorHAnsi"/>
                <w:sz w:val="23"/>
                <w:szCs w:val="23"/>
                <w:lang w:val="hu-HU"/>
              </w:rPr>
              <w:t>z igazi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hátránya a nagyon alacsony nyilvános megjelenés és elismertség. </w:t>
            </w:r>
          </w:p>
          <w:p w14:paraId="783E9EB2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lastRenderedPageBreak/>
              <w:t>Tudjon meg többet arról, hogy mi is az a társadalmi vállalkozói tevékenység, és milyen hozzáadott értéket nyerhet az Ön vállalkozása ezzel a megközelítéssel!</w:t>
            </w:r>
          </w:p>
          <w:p w14:paraId="53439FD5" w14:textId="34FB75CA" w:rsidR="00146A29" w:rsidRDefault="00841A8E" w:rsidP="00146A2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A társadalmi vállalkoz</w:t>
            </w:r>
            <w:r w:rsidR="00F13F65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ás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alapjai</w:t>
            </w:r>
          </w:p>
          <w:p w14:paraId="60B659F4" w14:textId="39E9A3F4" w:rsidR="00841A8E" w:rsidRPr="00065EBE" w:rsidRDefault="00146A29" w:rsidP="00841A8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>
              <w:rPr>
                <w:rFonts w:cstheme="minorHAnsi"/>
                <w:b/>
                <w:bCs/>
                <w:noProof/>
                <w:sz w:val="23"/>
                <w:szCs w:val="23"/>
                <w:lang w:val="hu-HU" w:eastAsia="hu-HU"/>
              </w:rPr>
              <w:drawing>
                <wp:inline distT="0" distB="0" distL="0" distR="0" wp14:anchorId="21CD28D5" wp14:editId="218657F9">
                  <wp:extent cx="2723477" cy="1866265"/>
                  <wp:effectExtent l="0" t="0" r="1270" b="63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7" r="13860"/>
                          <a:stretch/>
                        </pic:blipFill>
                        <pic:spPr bwMode="auto">
                          <a:xfrm>
                            <a:off x="0" y="0"/>
                            <a:ext cx="2746927" cy="188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A5D92E" w14:textId="38D3E56E" w:rsidR="00841A8E" w:rsidRPr="00065EBE" w:rsidRDefault="00841A8E" w:rsidP="00841A8E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065EBE">
              <w:rPr>
                <w:rFonts w:cstheme="minorHAnsi"/>
                <w:sz w:val="20"/>
                <w:szCs w:val="20"/>
                <w:lang w:val="hu-HU"/>
              </w:rPr>
              <w:t>Forrás:</w:t>
            </w:r>
            <w:r w:rsidR="00987848" w:rsidRPr="00065EBE">
              <w:rPr>
                <w:rFonts w:cstheme="minorHAnsi"/>
                <w:sz w:val="20"/>
                <w:szCs w:val="20"/>
                <w:lang w:val="hu-HU"/>
              </w:rPr>
              <w:t xml:space="preserve"> Business </w:t>
            </w:r>
            <w:proofErr w:type="spellStart"/>
            <w:r w:rsidR="00987848" w:rsidRPr="00065EBE">
              <w:rPr>
                <w:rFonts w:cstheme="minorHAnsi"/>
                <w:sz w:val="20"/>
                <w:szCs w:val="20"/>
                <w:lang w:val="hu-HU"/>
              </w:rPr>
              <w:t>Jargons</w:t>
            </w:r>
            <w:proofErr w:type="spellEnd"/>
            <w:r w:rsidR="00987848" w:rsidRPr="00065EBE">
              <w:rPr>
                <w:rFonts w:cstheme="minorHAnsi"/>
                <w:sz w:val="20"/>
                <w:szCs w:val="20"/>
                <w:lang w:val="hu-HU"/>
              </w:rPr>
              <w:t>,</w:t>
            </w:r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hyperlink r:id="rId25" w:history="1">
              <w:r w:rsidRPr="00065EBE">
                <w:rPr>
                  <w:rStyle w:val="Hiperhivatkozs"/>
                  <w:rFonts w:cstheme="minorHAnsi"/>
                  <w:sz w:val="20"/>
                  <w:szCs w:val="20"/>
                  <w:lang w:val="hu-HU"/>
                </w:rPr>
                <w:t>Itt</w:t>
              </w:r>
            </w:hyperlink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 olvashat többet a társadalmi vállalkoz</w:t>
            </w:r>
            <w:r w:rsidR="00F13F65">
              <w:rPr>
                <w:rFonts w:cstheme="minorHAnsi"/>
                <w:sz w:val="20"/>
                <w:szCs w:val="20"/>
                <w:lang w:val="hu-HU"/>
              </w:rPr>
              <w:t>ásról</w:t>
            </w:r>
            <w:r w:rsidRPr="00065EBE">
              <w:rPr>
                <w:rFonts w:cstheme="minorHAnsi"/>
                <w:sz w:val="20"/>
                <w:szCs w:val="20"/>
                <w:lang w:val="hu-HU"/>
              </w:rPr>
              <w:t>.</w:t>
            </w:r>
          </w:p>
          <w:p w14:paraId="4B8996FF" w14:textId="44360C6D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2.1. szakasz: Miben </w:t>
            </w:r>
            <w:r w:rsidR="004621A0">
              <w:rPr>
                <w:rFonts w:cstheme="minorHAnsi"/>
                <w:b/>
                <w:bCs/>
                <w:sz w:val="23"/>
                <w:szCs w:val="23"/>
                <w:lang w:val="hu-HU"/>
              </w:rPr>
              <w:t>más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 </w:t>
            </w:r>
            <w:r w:rsidR="004621A0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vállalkoz</w:t>
            </w:r>
            <w:r w:rsidR="004621A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ás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?</w:t>
            </w:r>
          </w:p>
          <w:p w14:paraId="7D3218C9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vállalkozói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általában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profitmaximalizáláson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alapul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ez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profit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megosztható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tulajdonosok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között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. A </w:t>
            </w:r>
            <w:r w:rsidRPr="00F13F65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bármilyen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területen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működhet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ugyanúgy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profitot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-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különbség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profitot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hogyan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használják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>!</w:t>
            </w:r>
          </w:p>
          <w:p w14:paraId="05EDDECB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nyereséget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visszaforgatják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egy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világos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küldetést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teljesít</w:t>
            </w:r>
            <w:r w:rsidRPr="00F13F65">
              <w:rPr>
                <w:rFonts w:cstheme="minorHAnsi"/>
                <w:b/>
                <w:bCs/>
                <w:sz w:val="23"/>
                <w:szCs w:val="23"/>
                <w:lang w:val="hu-HU"/>
              </w:rPr>
              <w:t>enek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amely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pozitívan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hat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közösségre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!</w:t>
            </w:r>
          </w:p>
          <w:p w14:paraId="1188CA52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r w:rsidRPr="00F13F65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vonatkozó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nemzeti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jogszabályok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alapján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nyereségük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bizonyos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részét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visszaforgatják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Szlovákiában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r w:rsidRPr="00F13F65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nyereség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több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mint 50%-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át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visszaforgatják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szervezetbe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bővítsék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fejlesszék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szolgáltatásaikat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tevékenységeiket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amelyeket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társadalmilag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hasznos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céljaik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megvalósítása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érdekében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végeznek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470D12A8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5B918A20" w14:textId="77777777" w:rsidR="00841A8E" w:rsidRPr="00065EBE" w:rsidRDefault="00841A8E" w:rsidP="00841A8E">
            <w:pPr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Társadalmi vállalkozások </w:t>
            </w:r>
            <w:proofErr w:type="spellStart"/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vs</w:t>
            </w:r>
            <w:proofErr w:type="spellEnd"/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. profitmaximalizáló üzleti és nonprofit szervezetek:</w:t>
            </w:r>
          </w:p>
          <w:p w14:paraId="796CD852" w14:textId="77777777" w:rsidR="00841A8E" w:rsidRPr="00065EBE" w:rsidRDefault="00841A8E" w:rsidP="00841A8E">
            <w:pPr>
              <w:spacing w:after="160" w:line="259" w:lineRule="auto"/>
              <w:jc w:val="center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noProof/>
                <w:sz w:val="23"/>
                <w:szCs w:val="23"/>
                <w:lang w:val="hu-HU" w:eastAsia="hu-HU"/>
              </w:rPr>
              <w:drawing>
                <wp:inline distT="0" distB="0" distL="0" distR="0" wp14:anchorId="208A02C1" wp14:editId="2F140CCB">
                  <wp:extent cx="4872019" cy="1620971"/>
                  <wp:effectExtent l="0" t="0" r="508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019" cy="162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3B4CD" w14:textId="77777777" w:rsidR="00841A8E" w:rsidRPr="00065EBE" w:rsidRDefault="00841A8E" w:rsidP="00841A8E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Forrás: </w:t>
            </w:r>
            <w:hyperlink r:id="rId27" w:history="1">
              <w:r w:rsidRPr="00065EBE">
                <w:rPr>
                  <w:rStyle w:val="Hiperhivatkozs"/>
                  <w:rFonts w:cstheme="minorHAnsi"/>
                  <w:sz w:val="20"/>
                  <w:szCs w:val="20"/>
                  <w:lang w:val="hu-HU"/>
                </w:rPr>
                <w:t>Társadalmi üzleti modellek építése</w:t>
              </w:r>
            </w:hyperlink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: Muhammad </w:t>
            </w:r>
            <w:proofErr w:type="spellStart"/>
            <w:r w:rsidRPr="00065EBE">
              <w:rPr>
                <w:rFonts w:cstheme="minorHAnsi"/>
                <w:sz w:val="20"/>
                <w:szCs w:val="20"/>
                <w:lang w:val="hu-HU"/>
              </w:rPr>
              <w:t>Yunus</w:t>
            </w:r>
            <w:proofErr w:type="spellEnd"/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, Bertrand </w:t>
            </w:r>
            <w:proofErr w:type="spellStart"/>
            <w:r w:rsidRPr="00065EBE">
              <w:rPr>
                <w:rFonts w:cstheme="minorHAnsi"/>
                <w:sz w:val="20"/>
                <w:szCs w:val="20"/>
                <w:lang w:val="hu-HU"/>
              </w:rPr>
              <w:t>Moingeon</w:t>
            </w:r>
            <w:proofErr w:type="spellEnd"/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 és </w:t>
            </w:r>
            <w:proofErr w:type="spellStart"/>
            <w:r w:rsidRPr="00065EBE">
              <w:rPr>
                <w:rFonts w:cstheme="minorHAnsi"/>
                <w:sz w:val="20"/>
                <w:szCs w:val="20"/>
                <w:lang w:val="hu-HU"/>
              </w:rPr>
              <w:t>Laurence</w:t>
            </w:r>
            <w:proofErr w:type="spellEnd"/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 Lehmann-Ortega.</w:t>
            </w:r>
          </w:p>
          <w:p w14:paraId="0C2C15C9" w14:textId="77777777" w:rsidR="00841A8E" w:rsidRPr="00065EBE" w:rsidRDefault="00841A8E" w:rsidP="00841A8E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  <w:p w14:paraId="692B333E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közvélemény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szemében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r w:rsidRPr="00F13F65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</w:t>
            </w:r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gyakran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elsősorban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hátrányos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helyzetű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emberek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integrációjával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hozzák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összefüggésbe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. </w:t>
            </w:r>
          </w:p>
          <w:p w14:paraId="3959B21B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lastRenderedPageBreak/>
              <w:t xml:space="preserve">DE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küldetések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munkahelyteremtésen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kiszolgáltatott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csoportok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befogadásán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kívül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számos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más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területen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is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támogathatják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közösség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jólétét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például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kulturális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igények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az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egészségügy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környezetvédelem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stb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terén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. </w:t>
            </w:r>
          </w:p>
          <w:p w14:paraId="189B2054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 "Mi a társadalmi vállalkozás?" kérdésre adott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válasz jobb megértéséhez </w:t>
            </w:r>
            <w:hyperlink r:id="rId28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nézze meg a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CEDRA Split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ökoszociális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innovációs és fejlesztési klaszter által készített </w:t>
            </w:r>
            <w:hyperlink r:id="rId29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videót.</w:t>
              </w:r>
            </w:hyperlink>
          </w:p>
          <w:p w14:paraId="1233ECFE" w14:textId="425C9FEC" w:rsidR="00841A8E" w:rsidRPr="00065EBE" w:rsidRDefault="00987848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Nézze meg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a kiválasztott országokban működő 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sikeres </w:t>
            </w:r>
            <w:r w:rsidR="004621A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társadalmi 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vállalkozások és </w:t>
            </w:r>
            <w:r w:rsidR="004621A0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innovációs projektek példáit,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amelyeket a szlovákiai szakértők által készített </w:t>
            </w:r>
            <w:hyperlink r:id="rId30" w:history="1">
              <w:r w:rsidR="004621A0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Társadalmi</w:t>
              </w:r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 xml:space="preserve"> innovációs kézikönyvben</w:t>
              </w:r>
            </w:hyperlink>
            <w:r w:rsidRPr="00065EBE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>,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vagy a BRESE, </w:t>
            </w:r>
            <w:proofErr w:type="spellStart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>Interreg</w:t>
            </w:r>
            <w:proofErr w:type="spellEnd"/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Europe projekt keretében azonosított </w:t>
            </w:r>
            <w:hyperlink r:id="rId31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 xml:space="preserve">jó </w:t>
              </w:r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gyakorlatok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ker</w:t>
            </w:r>
            <w:r w:rsidR="004621A0">
              <w:rPr>
                <w:rFonts w:cstheme="minorHAnsi"/>
                <w:sz w:val="23"/>
                <w:szCs w:val="23"/>
                <w:lang w:val="hu-HU"/>
              </w:rPr>
              <w:t>e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tein belül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>ismertetnek.</w:t>
            </w:r>
          </w:p>
          <w:p w14:paraId="6D1781C5" w14:textId="77777777" w:rsidR="00841A8E" w:rsidRPr="00065EBE" w:rsidRDefault="00841A8E" w:rsidP="00841A8E">
            <w:pPr>
              <w:spacing w:after="160" w:line="259" w:lineRule="auto"/>
              <w:rPr>
                <w:rFonts w:cstheme="minorHAnsi"/>
                <w:sz w:val="23"/>
                <w:szCs w:val="23"/>
                <w:lang w:val="hu-HU"/>
              </w:rPr>
            </w:pPr>
          </w:p>
          <w:p w14:paraId="39DA56EE" w14:textId="123ED272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2.2. szakasz: Társadalmi vállalkoz</w:t>
            </w:r>
            <w:r w:rsidR="00F13F65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ás </w:t>
            </w:r>
            <w:proofErr w:type="spellStart"/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vs</w:t>
            </w:r>
            <w:proofErr w:type="spellEnd"/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. vállalati társadalmi felelősségvállalás (CSR)</w:t>
            </w:r>
          </w:p>
          <w:p w14:paraId="30C2996D" w14:textId="77777777" w:rsidR="00F13F65" w:rsidRDefault="00000000" w:rsidP="00F13F65">
            <w:pPr>
              <w:spacing w:after="160" w:line="259" w:lineRule="auto"/>
              <w:rPr>
                <w:rFonts w:cstheme="minorHAnsi"/>
                <w:sz w:val="23"/>
                <w:szCs w:val="23"/>
                <w:lang w:val="hu-HU"/>
              </w:rPr>
            </w:pPr>
            <w:hyperlink r:id="rId32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A vállalati társadalmi felelősségvállalás (CSR)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önszabályozó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modell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segít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vállalkozásnak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abban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felelősséget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vállaljon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önmagával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érdekelt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felekkel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nyilvánossággal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szemben</w:t>
            </w:r>
            <w:proofErr w:type="spellEnd"/>
            <w:r w:rsidR="00F13F65" w:rsidRPr="00F13F65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F754E26" w14:textId="45B0F562" w:rsidR="00F13F65" w:rsidRPr="00F13F65" w:rsidRDefault="00F13F65" w:rsidP="00F13F65">
            <w:pPr>
              <w:spacing w:after="160" w:line="259" w:lineRule="auto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társadalmilag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felelős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önkéntes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tevékenységet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folytat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amely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hozzájárul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környezetvédelemhez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vagy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közösség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fejlesztéséhez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>(</w:t>
            </w:r>
            <w:r w:rsidRPr="00F13F65">
              <w:rPr>
                <w:rFonts w:cstheme="minorHAnsi"/>
                <w:sz w:val="23"/>
                <w:szCs w:val="23"/>
                <w:lang w:val="hu-HU"/>
              </w:rPr>
              <w:t>szabaddá teszi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alkalmazottakat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önkéntes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tevékenységet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végez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hu-HU"/>
              </w:rPr>
              <w:t>hess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enek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anyagilag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támogatja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kulturális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eseményeket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stb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.) - </w:t>
            </w:r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DE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az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elsődleges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célja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még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mindig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profitszerzés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!</w:t>
            </w:r>
          </w:p>
          <w:p w14:paraId="5243F8DF" w14:textId="77777777" w:rsidR="00F13F65" w:rsidRPr="00F13F65" w:rsidRDefault="00F13F65" w:rsidP="00F13F65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F13F65">
              <w:rPr>
                <w:rFonts w:cstheme="minorHAnsi"/>
                <w:sz w:val="23"/>
                <w:szCs w:val="23"/>
                <w:lang w:val="hu-HU"/>
              </w:rPr>
              <w:t>Ezzel szemben</w:t>
            </w:r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elsődleges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célja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küldetés</w:t>
            </w:r>
            <w:proofErr w:type="spellEnd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teljesítése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haszon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megteremtése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közösségre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pozitív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13F65">
              <w:rPr>
                <w:rFonts w:cstheme="minorHAnsi"/>
                <w:sz w:val="23"/>
                <w:szCs w:val="23"/>
                <w:lang w:val="en-US"/>
              </w:rPr>
              <w:t>hatás</w:t>
            </w:r>
            <w:proofErr w:type="spellEnd"/>
            <w:r w:rsidRPr="00F13F65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58839881" w14:textId="14AF609A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4B7E7D68" w14:textId="09580BD2" w:rsidR="00841A8E" w:rsidRPr="00065EBE" w:rsidRDefault="00270343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 vállalkozás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-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Az elsődleges cél a 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társadalmi küldetés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teljesítése! </w:t>
            </w:r>
          </w:p>
          <w:p w14:paraId="4E9DD1E0" w14:textId="5F01DA85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Társadalmilag felelős vállal</w:t>
            </w:r>
            <w:r w:rsidR="00B618A8">
              <w:rPr>
                <w:rFonts w:cstheme="minorHAnsi"/>
                <w:b/>
                <w:bCs/>
                <w:sz w:val="23"/>
                <w:szCs w:val="23"/>
                <w:lang w:val="hu-HU"/>
              </w:rPr>
              <w:t>kozás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-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Az elsődleges cél a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profitmaximalizálás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17896913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0D90CA8F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2.3. szakasz: Társadalmi küldetés a KKV-kban</w:t>
            </w:r>
          </w:p>
          <w:p w14:paraId="06B77C76" w14:textId="77777777" w:rsidR="00841A8E" w:rsidRPr="00065EB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Előnyök</w:t>
            </w:r>
          </w:p>
          <w:p w14:paraId="482E6A4C" w14:textId="77777777" w:rsidR="00841A8E" w:rsidRPr="00065EBE" w:rsidRDefault="00841A8E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A társadalmi vállalkozás hozzáadott értékét a társadalmi változás megvalósítása teremti meg.</w:t>
            </w:r>
          </w:p>
          <w:p w14:paraId="37B0BEA0" w14:textId="25024F6C" w:rsidR="00841A8E" w:rsidRPr="00065EBE" w:rsidRDefault="00841A8E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 célközösség támogatása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ként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, az önkéntesek is bekapcsolódhatnak a szervezet tevékenységébe.</w:t>
            </w:r>
          </w:p>
          <w:p w14:paraId="128DD1E0" w14:textId="77777777" w:rsidR="00841A8E" w:rsidRPr="00065EBE" w:rsidRDefault="00000000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hyperlink r:id="rId33" w:history="1">
              <w:r w:rsidR="00841A8E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 xml:space="preserve"> Becslések</w:t>
              </w:r>
            </w:hyperlink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szerint a társadalmi vállalkozókkal való partnerség és támogatás közel 1 milliárd ember életére gyakorolhat pozitív hatást.</w:t>
            </w:r>
          </w:p>
          <w:p w14:paraId="65B9385E" w14:textId="64AD9A5B" w:rsidR="00841A8E" w:rsidRPr="00065EBE" w:rsidRDefault="00841A8E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Az Európai Bizottság növekvő támogatása - az Európai Bizottság </w:t>
            </w:r>
            <w:hyperlink r:id="rId34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cselekvési tervet</w:t>
              </w:r>
            </w:hyperlink>
            <w:r w:rsidR="00656181" w:rsidRPr="00065EBE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 xml:space="preserve">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készített a </w:t>
            </w:r>
            <w:hyperlink r:id="rId35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szociális gazdaság fellendítésére</w:t>
              </w:r>
            </w:hyperlink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és a munkahelyteremtésre.</w:t>
            </w:r>
          </w:p>
          <w:p w14:paraId="73789B04" w14:textId="77777777" w:rsidR="00B618A8" w:rsidRDefault="00B618A8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0DB45E9F" w14:textId="652910DB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Kihívások</w:t>
            </w:r>
          </w:p>
          <w:p w14:paraId="5DA91C68" w14:textId="77777777" w:rsidR="00B618A8" w:rsidRPr="00B618A8" w:rsidRDefault="00B618A8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B618A8">
              <w:rPr>
                <w:rFonts w:cstheme="minorHAnsi"/>
                <w:sz w:val="23"/>
                <w:szCs w:val="23"/>
              </w:rPr>
              <w:lastRenderedPageBreak/>
              <w:t>Nem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feledkez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>hetünk</w:t>
            </w:r>
            <w:r w:rsidRPr="00B618A8">
              <w:rPr>
                <w:rFonts w:cstheme="minorHAnsi"/>
                <w:sz w:val="23"/>
                <w:szCs w:val="23"/>
              </w:rPr>
              <w:t xml:space="preserve"> meg a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vállalkozásokon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belüli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vállalkozói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szellemről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sem. A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nyereségre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szükség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van a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vállalkozás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növekedéséhez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hatás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maximalizálásához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>.</w:t>
            </w:r>
          </w:p>
          <w:p w14:paraId="3BB3B7F2" w14:textId="77777777" w:rsidR="00B618A8" w:rsidRPr="00B618A8" w:rsidRDefault="00B618A8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</w:rPr>
              <w:t xml:space="preserve"> Az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azonosított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probléma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vállalkozás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által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kínált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megoldások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hatékony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kommunikációja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vállalkozások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nyilvánosságra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kerülésének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elismertségének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növelése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érdekében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>.</w:t>
            </w:r>
          </w:p>
          <w:p w14:paraId="78A4838C" w14:textId="54ACBCAA" w:rsidR="00B618A8" w:rsidRPr="00B618A8" w:rsidRDefault="00B618A8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hu-HU"/>
              </w:rPr>
              <w:t>M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ások</w:t>
            </w:r>
            <w:proofErr w:type="spellEnd"/>
            <w:r w:rsidRPr="00B618A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</w:rPr>
              <w:t>bizalmá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 elnyerése</w:t>
            </w:r>
            <w:r w:rsidRPr="00B618A8">
              <w:rPr>
                <w:rFonts w:cstheme="minorHAnsi"/>
                <w:sz w:val="23"/>
                <w:szCs w:val="23"/>
              </w:rPr>
              <w:t>.</w:t>
            </w:r>
          </w:p>
          <w:p w14:paraId="01CEB0AF" w14:textId="77777777" w:rsidR="00B618A8" w:rsidRPr="00B618A8" w:rsidRDefault="00B618A8" w:rsidP="00B618A8">
            <w:pPr>
              <w:ind w:left="7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05BF13B8" w14:textId="7F820FFC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3. </w:t>
            </w:r>
            <w:r w:rsidR="00B618A8">
              <w:rPr>
                <w:rFonts w:cstheme="minorHAnsi"/>
                <w:b/>
                <w:bCs/>
                <w:noProof/>
                <w:sz w:val="23"/>
                <w:szCs w:val="23"/>
                <w:lang w:val="hu-HU"/>
              </w:rPr>
              <w:t>fejezet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: Zöld vállalkoz</w:t>
            </w:r>
            <w:r w:rsidR="00B618A8">
              <w:rPr>
                <w:rFonts w:cstheme="minorHAnsi"/>
                <w:b/>
                <w:bCs/>
                <w:sz w:val="23"/>
                <w:szCs w:val="23"/>
                <w:lang w:val="hu-HU"/>
              </w:rPr>
              <w:t>ás</w:t>
            </w:r>
          </w:p>
          <w:p w14:paraId="38E63EDB" w14:textId="77777777" w:rsidR="00B618A8" w:rsidRPr="00B618A8" w:rsidRDefault="00B618A8" w:rsidP="00B618A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vállalkozói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alcsoportja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elsősorban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környezeti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problémákkal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foglalkozik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de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termékein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szolgáltatásain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működésén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keresztül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 a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változások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>hoz is hozzájárulhat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miközben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nyereséget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.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vállalkozók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tehát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vállalkozók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akik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negatív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hatások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kiküszöbölésén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dolgoznak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</w:p>
          <w:p w14:paraId="0E642262" w14:textId="158642FD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</w:p>
          <w:p w14:paraId="3287C758" w14:textId="4764A365" w:rsidR="00841A8E" w:rsidRPr="00065EBE" w:rsidRDefault="00841A8E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az üvegházhatású gázok kibocsátásának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és a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hulladéktermelésnek a csökkentés</w:t>
            </w:r>
            <w:r w:rsidR="00656181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ével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; </w:t>
            </w:r>
          </w:p>
          <w:p w14:paraId="1DF74839" w14:textId="4734DE91" w:rsidR="00841A8E" w:rsidRPr="00065EBE" w:rsidRDefault="00841A8E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az energiahatékonyság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javítás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ával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és a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megújuló energiaforrásokba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való beruházás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sal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;</w:t>
            </w:r>
          </w:p>
          <w:p w14:paraId="329A7099" w14:textId="5175956C" w:rsidR="00841A8E" w:rsidRPr="00065EBE" w:rsidRDefault="00841A8E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 természetes ökoszisztémák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védelm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ével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és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helyreállítás</w:t>
            </w:r>
            <w:r w:rsidR="00656181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ával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;</w:t>
            </w:r>
          </w:p>
          <w:p w14:paraId="69DE78C4" w14:textId="3F8BAE85" w:rsidR="00841A8E" w:rsidRPr="00065EBE" w:rsidRDefault="00841A8E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környezetbarát termékek és anyagok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előállítás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ával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és fogyasztás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ával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. </w:t>
            </w:r>
          </w:p>
          <w:p w14:paraId="16CBF995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2A327EB4" w14:textId="541D3108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3.1. szakasz: Mi a zöld vállalkozás és</w:t>
            </w:r>
            <w:r w:rsidR="00270343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annak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alapelvei</w:t>
            </w:r>
          </w:p>
          <w:p w14:paraId="605FCDD6" w14:textId="77777777" w:rsidR="00B618A8" w:rsidRPr="00B618A8" w:rsidRDefault="00B618A8" w:rsidP="00B618A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Ahhoz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hatást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érjenek el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vállalkozóknak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tájékoztatást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adniuk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tevékenységeikről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összes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érdekelt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f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él számára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Ezt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azonban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megelőzi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konkrét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célrendszer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előrehaladás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mérésére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szolgáló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eszközök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helyes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megválasztása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termelési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műveletek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termékek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környezeti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hatásainak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nyomon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követése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teljes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életciklus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során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).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Emellett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sikeres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ozáshoz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 elengedhetetlen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ügyfelek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saját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fogyasztás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ukkal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kapcsolatos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változása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hu-HU"/>
              </w:rPr>
              <w:t>, változtatása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tudatosabbá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váljon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</w:p>
          <w:p w14:paraId="4BCF6683" w14:textId="3FBFE499" w:rsidR="00841A8E" w:rsidRPr="00065EBE" w:rsidRDefault="00B618A8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  <w:lang w:val="hu-HU"/>
              </w:rPr>
              <w:t xml:space="preserve">Célok kitűzése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sym w:font="Wingdings" w:char="F0E0"/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hu-HU"/>
              </w:rPr>
              <w:t xml:space="preserve">Tájékoztatás a felajánlásokról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sym w:font="Wingdings" w:char="F0E0"/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hu-HU"/>
              </w:rPr>
              <w:t xml:space="preserve">Célok nyomon követése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sym w:font="Wingdings" w:char="F0E0"/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hu-HU"/>
              </w:rPr>
              <w:t xml:space="preserve">A fejlődés megosztása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sym w:font="Wingdings" w:char="F0E0"/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>
              <w:rPr>
                <w:rFonts w:cstheme="minorHAnsi"/>
                <w:sz w:val="23"/>
                <w:szCs w:val="23"/>
                <w:lang w:val="hu-HU"/>
              </w:rPr>
              <w:t>Ügyfelek oktatása</w:t>
            </w:r>
          </w:p>
          <w:p w14:paraId="6E9C8861" w14:textId="4F597230" w:rsidR="00841A8E" w:rsidRPr="002128E9" w:rsidRDefault="002128E9" w:rsidP="002128E9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proofErr w:type="spellStart"/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Hogyan</w:t>
            </w:r>
            <w:proofErr w:type="spellEnd"/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128E9">
              <w:rPr>
                <w:rFonts w:cstheme="minorHAnsi"/>
                <w:b/>
                <w:bCs/>
                <w:sz w:val="23"/>
                <w:szCs w:val="23"/>
                <w:lang w:val="hu-HU"/>
              </w:rPr>
              <w:t>tudja beépíteni</w:t>
            </w:r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>zöld</w:t>
            </w:r>
            <w:proofErr w:type="spellEnd"/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128E9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„szellemiséget” </w:t>
            </w:r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2128E9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vállalkozásába</w:t>
            </w:r>
            <w:proofErr w:type="spellEnd"/>
            <w:r w:rsidR="00841A8E" w:rsidRPr="002128E9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? </w:t>
            </w:r>
          </w:p>
          <w:p w14:paraId="0628D472" w14:textId="3F9BE829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Nézze meg a zöld vállalkozás sikeres történetét, és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inspirálódjon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 Föld természetes ökoszisztémájából</w:t>
            </w:r>
            <w:r w:rsidR="00656181" w:rsidRPr="00065EBE">
              <w:rPr>
                <w:rFonts w:cstheme="minorHAnsi"/>
                <w:sz w:val="23"/>
                <w:szCs w:val="23"/>
                <w:lang w:val="hu-HU"/>
              </w:rPr>
              <w:t>!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hyperlink r:id="rId36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Kattintson ide.</w:t>
              </w:r>
            </w:hyperlink>
          </w:p>
          <w:p w14:paraId="676ADFC5" w14:textId="65930340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Vegye figyelembe, hogy a zöld vállalko</w:t>
            </w:r>
            <w:r w:rsidR="002128E9">
              <w:rPr>
                <w:rFonts w:cstheme="minorHAnsi"/>
                <w:sz w:val="23"/>
                <w:szCs w:val="23"/>
                <w:lang w:val="hu-HU"/>
              </w:rPr>
              <w:t xml:space="preserve">zások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alapja, hogy valódi pozitív hatást gyakorolj</w:t>
            </w:r>
            <w:r w:rsidR="002128E9">
              <w:rPr>
                <w:rFonts w:cstheme="minorHAnsi"/>
                <w:sz w:val="23"/>
                <w:szCs w:val="23"/>
                <w:lang w:val="hu-HU"/>
              </w:rPr>
              <w:t>anak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a környezetre és a körülöttünk lévő társadalomra. Ez nem a </w:t>
            </w:r>
            <w:hyperlink r:id="rId37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zöld</w:t>
              </w:r>
              <w:r w:rsidR="00656181"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re festési</w:t>
              </w:r>
            </w:hyperlink>
            <w:r w:rsidR="00656181" w:rsidRPr="00065EBE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 xml:space="preserve"> (</w:t>
            </w:r>
            <w:proofErr w:type="spellStart"/>
            <w:r w:rsidR="00656181" w:rsidRPr="00065EBE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>greenwashing</w:t>
            </w:r>
            <w:proofErr w:type="spellEnd"/>
            <w:r w:rsidR="00656181" w:rsidRPr="00065EBE">
              <w:rPr>
                <w:rStyle w:val="Hiperhivatkozs"/>
                <w:rFonts w:cstheme="minorHAnsi"/>
                <w:sz w:val="23"/>
                <w:szCs w:val="23"/>
                <w:lang w:val="hu-HU"/>
              </w:rPr>
              <w:t>)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praktikákról szól!</w:t>
            </w:r>
          </w:p>
          <w:p w14:paraId="0A1777EA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15FFC56" w14:textId="1F680DA9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3.2. szakasz: Hogyan lehet </w:t>
            </w:r>
            <w:r w:rsidR="00B618A8">
              <w:rPr>
                <w:rFonts w:cstheme="minorHAnsi"/>
                <w:b/>
                <w:bCs/>
                <w:sz w:val="23"/>
                <w:szCs w:val="23"/>
                <w:lang w:val="hu-HU"/>
              </w:rPr>
              <w:t>kihasználni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 zöld vállalkozásban rejlő lehetőségeket?</w:t>
            </w:r>
          </w:p>
          <w:p w14:paraId="30DAD5AB" w14:textId="5E4B83BF" w:rsidR="002128E9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lastRenderedPageBreak/>
              <w:t xml:space="preserve">"A világ </w:t>
            </w:r>
            <w:proofErr w:type="spellStart"/>
            <w:r w:rsidR="00B618A8" w:rsidRPr="00B618A8">
              <w:rPr>
                <w:rFonts w:cstheme="minorHAnsi"/>
                <w:sz w:val="23"/>
                <w:szCs w:val="23"/>
                <w:lang w:val="en-US"/>
              </w:rPr>
              <w:t>szén-dioxid-mentesítés</w:t>
            </w:r>
            <w:r w:rsidR="00B618A8" w:rsidRPr="00B618A8">
              <w:rPr>
                <w:rFonts w:cstheme="minorHAnsi"/>
                <w:sz w:val="23"/>
                <w:szCs w:val="23"/>
              </w:rPr>
              <w:t>éhez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>a gazdaság minden ágazatának meg kell változnia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, </w:t>
            </w:r>
            <w:r w:rsidR="002128E9">
              <w:rPr>
                <w:rFonts w:cstheme="minorHAnsi"/>
                <w:sz w:val="23"/>
                <w:szCs w:val="23"/>
                <w:lang w:val="hu-HU"/>
              </w:rPr>
              <w:t>ez pedig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felforgatja a kialakult piacokat</w:t>
            </w:r>
            <w:r w:rsidR="00B618A8">
              <w:rPr>
                <w:rFonts w:cstheme="minorHAnsi"/>
                <w:sz w:val="23"/>
                <w:szCs w:val="23"/>
                <w:lang w:val="hu-HU"/>
              </w:rPr>
              <w:t>,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és újakat hoz létre. A 2050-</w:t>
            </w:r>
            <w:r w:rsidR="00B618A8">
              <w:rPr>
                <w:rFonts w:cstheme="minorHAnsi"/>
                <w:sz w:val="23"/>
                <w:szCs w:val="23"/>
                <w:lang w:val="hu-HU"/>
              </w:rPr>
              <w:t>ig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megvalós</w:t>
            </w:r>
            <w:r w:rsidR="00B618A8">
              <w:rPr>
                <w:rFonts w:cstheme="minorHAnsi"/>
                <w:sz w:val="23"/>
                <w:szCs w:val="23"/>
                <w:lang w:val="hu-HU"/>
              </w:rPr>
              <w:t>ítandó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B618A8">
              <w:rPr>
                <w:rFonts w:cstheme="minorHAnsi"/>
                <w:sz w:val="23"/>
                <w:szCs w:val="23"/>
                <w:lang w:val="hu-HU"/>
              </w:rPr>
              <w:t>zéró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szén-dioxid-kibocsátású világ a </w:t>
            </w: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történelem legnagyobb mértékű tőkeátcsoportosításának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bizonyulhat." </w:t>
            </w:r>
          </w:p>
          <w:p w14:paraId="7967EAD4" w14:textId="2A450E67" w:rsidR="00656181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-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McKinsey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>, 2022</w:t>
            </w:r>
          </w:p>
          <w:p w14:paraId="364657B1" w14:textId="77777777" w:rsidR="00B618A8" w:rsidRPr="00065EBE" w:rsidRDefault="00B618A8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7554F081" w14:textId="6DD519FC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A fenntartható lehetőségek szintje a technológiai érettség és az éghajlatra gyakorolt hatás alapján:</w:t>
            </w:r>
          </w:p>
          <w:p w14:paraId="569B7195" w14:textId="77777777" w:rsidR="00841A8E" w:rsidRPr="00065EBE" w:rsidRDefault="00841A8E" w:rsidP="00841A8E">
            <w:pPr>
              <w:spacing w:after="160" w:line="259" w:lineRule="auto"/>
              <w:ind w:firstLine="1442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noProof/>
                <w:sz w:val="23"/>
                <w:szCs w:val="23"/>
                <w:lang w:val="hu-HU" w:eastAsia="hu-HU"/>
              </w:rPr>
              <w:drawing>
                <wp:inline distT="0" distB="0" distL="0" distR="0" wp14:anchorId="155B5FE6" wp14:editId="30313FF4">
                  <wp:extent cx="3863049" cy="2055218"/>
                  <wp:effectExtent l="0" t="0" r="4445" b="254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049" cy="20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1508D" w14:textId="1017670C" w:rsidR="00841A8E" w:rsidRPr="00065EBE" w:rsidRDefault="00841A8E" w:rsidP="00841A8E">
            <w:pPr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065EBE">
              <w:rPr>
                <w:rFonts w:cstheme="minorHAnsi"/>
                <w:sz w:val="20"/>
                <w:szCs w:val="20"/>
                <w:lang w:val="hu-HU"/>
              </w:rPr>
              <w:t xml:space="preserve">Forrás: saját feldolgozás a https://www.mckinsey.com/industries/industrials-and-electronics/our-insights/identifying-opportunities-and-starting-to-build-a-new-green-business-in-the-industrial-sector </w:t>
            </w:r>
            <w:r w:rsidR="00656181" w:rsidRPr="00065EBE">
              <w:rPr>
                <w:rFonts w:cstheme="minorHAnsi"/>
                <w:sz w:val="20"/>
                <w:szCs w:val="20"/>
                <w:lang w:val="hu-HU"/>
              </w:rPr>
              <w:t>alapján</w:t>
            </w:r>
            <w:r w:rsidRPr="00065EBE">
              <w:rPr>
                <w:rFonts w:cstheme="minorHAnsi"/>
                <w:sz w:val="20"/>
                <w:szCs w:val="20"/>
                <w:lang w:val="hu-HU"/>
              </w:rPr>
              <w:t>.</w:t>
            </w:r>
          </w:p>
          <w:p w14:paraId="445BE885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3DD1F213" w14:textId="77777777" w:rsidR="00B618A8" w:rsidRPr="00B618A8" w:rsidRDefault="00B618A8" w:rsidP="00B618A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Ismerje meg 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McKinsey &amp; Company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által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készített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5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lépést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amelyek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segíthetnek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kockázatok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mérséklésében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fenntartható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lehetőségek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értékelésében</w:t>
            </w:r>
            <w:proofErr w:type="spellEnd"/>
            <w:r w:rsidRPr="00B618A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(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ipari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vállalatok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lehetőségeinek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feltérképezéséből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11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ügyfélszektor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mentén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mezőgazdaság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föld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erdőgazdálkodás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épületek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szén-dioxid-kezelés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fogyasztási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cikkek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hidrogén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ipar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olaj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gáz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energia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közlekedés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hulladék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víz</w:t>
            </w:r>
            <w:proofErr w:type="spellEnd"/>
            <w:r w:rsidRPr="00B618A8">
              <w:rPr>
                <w:rFonts w:cstheme="minorHAnsi"/>
                <w:i/>
                <w:iCs/>
                <w:sz w:val="23"/>
                <w:szCs w:val="23"/>
                <w:lang w:val="en-US"/>
              </w:rPr>
              <w:t>)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72675CD6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02618571" w14:textId="3FA0590B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1. </w:t>
            </w:r>
            <w:r w:rsidR="008F43AD">
              <w:rPr>
                <w:rFonts w:cstheme="minorHAnsi"/>
                <w:sz w:val="23"/>
                <w:szCs w:val="23"/>
                <w:lang w:val="hu-HU"/>
              </w:rPr>
              <w:t>Az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értékkilátások</w:t>
            </w:r>
            <w:r w:rsidR="008F43AD">
              <w:rPr>
                <w:rFonts w:cstheme="minorHAnsi"/>
                <w:sz w:val="23"/>
                <w:szCs w:val="23"/>
                <w:lang w:val="hu-HU"/>
              </w:rPr>
              <w:t xml:space="preserve"> felmérése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</w:p>
          <w:p w14:paraId="515CE9EC" w14:textId="77777777" w:rsidR="00B618A8" w:rsidRPr="00B618A8" w:rsidRDefault="00B618A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McKinsey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becslése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szerint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2030-ra 9-12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billió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dollárnyi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fenntarthatósági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befektetési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lehetőség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fog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megjelenni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486E7CF" w14:textId="77777777" w:rsidR="00B618A8" w:rsidRPr="00B618A8" w:rsidRDefault="00B618A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előnyös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különböző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ágazatokon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belüli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konkrét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befektetési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témák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meghatározása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egyes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témák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értékének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felmérése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677F1AC" w14:textId="77777777" w:rsidR="00B618A8" w:rsidRPr="00B618A8" w:rsidRDefault="00B618A8">
            <w:pPr>
              <w:numPr>
                <w:ilvl w:val="0"/>
                <w:numId w:val="15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Azáltal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ilyen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szegmentációk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egyértelműbbé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teszik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értékteremtési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potenciált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nemcsak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lehetőségek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rangsorolásában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segíthetnek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vezetőknek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hanem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abban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is,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támogatást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szerezzenek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új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506E489D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2. A fontos technológiai és infrastrukturális tényezők azonosítása</w:t>
            </w:r>
          </w:p>
          <w:p w14:paraId="4BEAEAC0" w14:textId="77777777" w:rsidR="00B618A8" w:rsidRPr="00B618A8" w:rsidRDefault="00B618A8">
            <w:pPr>
              <w:numPr>
                <w:ilvl w:val="0"/>
                <w:numId w:val="16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meg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határozniuk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tényezők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infrastruktúra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ellátási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lánc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ügyfélbázis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földrajzi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(globális)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lábnyom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előnyhöz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juttatják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-e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őket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E3CB11A" w14:textId="77777777" w:rsidR="00B618A8" w:rsidRPr="00B618A8" w:rsidRDefault="00B618A8">
            <w:pPr>
              <w:numPr>
                <w:ilvl w:val="0"/>
                <w:numId w:val="16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belső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értékelés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elvégzése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után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felül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vizsgálniuk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első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lépésben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azonosított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lehetőségeket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figyelembe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venniük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 xml:space="preserve"> már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meglévő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B618A8">
              <w:rPr>
                <w:rFonts w:cstheme="minorHAnsi"/>
                <w:sz w:val="23"/>
                <w:szCs w:val="23"/>
                <w:lang w:val="hu-HU"/>
              </w:rPr>
              <w:t>adottságaikat</w:t>
            </w: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készségeket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létesítményeket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4962F4C2" w14:textId="77777777" w:rsidR="00B618A8" w:rsidRPr="00B618A8" w:rsidRDefault="00B618A8">
            <w:pPr>
              <w:numPr>
                <w:ilvl w:val="0"/>
                <w:numId w:val="16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lastRenderedPageBreak/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felfedezhetik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képességeik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jól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illeszkednek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lehetőséghez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amelyre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eredetileg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gondoltak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45486CC" w14:textId="77777777" w:rsidR="00B618A8" w:rsidRPr="00B618A8" w:rsidRDefault="00B618A8">
            <w:pPr>
              <w:numPr>
                <w:ilvl w:val="0"/>
                <w:numId w:val="16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Minden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más-más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következtetésre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jut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belső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felülvizsgálat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után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egyedi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erősségei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gyengeségei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miatt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9C43585" w14:textId="77777777" w:rsidR="00B618A8" w:rsidRPr="00B618A8" w:rsidRDefault="00B618A8">
            <w:pPr>
              <w:numPr>
                <w:ilvl w:val="0"/>
                <w:numId w:val="16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hajtástechnológiára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szakosodott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gépgyártó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cégek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legjobb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eredményeket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elektródabevonókra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összpontosítva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érhetik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el.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robotikával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automatizálással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foglalkozók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cellák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csomagok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összeszereléséhez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szükséges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eszközökre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koncentrálva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618A8">
              <w:rPr>
                <w:rFonts w:cstheme="minorHAnsi"/>
                <w:sz w:val="23"/>
                <w:szCs w:val="23"/>
                <w:lang w:val="en-US"/>
              </w:rPr>
              <w:t>nyerhetnek</w:t>
            </w:r>
            <w:proofErr w:type="spellEnd"/>
            <w:r w:rsidRPr="00B618A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2D1E4990" w14:textId="2E6D96A3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3. </w:t>
            </w:r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A</w:t>
            </w:r>
            <w:r w:rsidR="008F43AD" w:rsidRPr="008F43AD">
              <w:rPr>
                <w:rFonts w:cstheme="minorHAnsi"/>
                <w:sz w:val="23"/>
                <w:szCs w:val="23"/>
              </w:rPr>
              <w:t xml:space="preserve">z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éghajlati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hatások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technológiai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  <w:lang w:val="en-US"/>
              </w:rPr>
              <w:t>fejlettség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</w:rPr>
              <w:t>prioritásként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</w:rPr>
              <w:t>való</w:t>
            </w:r>
            <w:proofErr w:type="spellEnd"/>
            <w:r w:rsidR="008F43AD" w:rsidRPr="008F43A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F43AD" w:rsidRPr="008F43AD">
              <w:rPr>
                <w:rFonts w:cstheme="minorHAnsi"/>
                <w:sz w:val="23"/>
                <w:szCs w:val="23"/>
              </w:rPr>
              <w:t>kezelése</w:t>
            </w:r>
            <w:proofErr w:type="spellEnd"/>
          </w:p>
          <w:p w14:paraId="6890FF95" w14:textId="77777777" w:rsidR="00882958" w:rsidRPr="00882958" w:rsidRDefault="00882958">
            <w:pPr>
              <w:numPr>
                <w:ilvl w:val="0"/>
                <w:numId w:val="17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különböző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eltérő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módon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viszonyulhatnak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általuk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kívánt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éghajlati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hatáshoz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technológiai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érettséghez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egyes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nagy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kockázatot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feltörekvő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ígéretes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megtérülést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ígérő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technológiák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iránt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míg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kevésbé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érzik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jól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magukat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kiforratlan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technológiákkal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potenciális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fenntarthatósági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hatása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ellenére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DA9E3B4" w14:textId="77777777" w:rsidR="00882958" w:rsidRPr="00882958" w:rsidRDefault="00882958">
            <w:pPr>
              <w:numPr>
                <w:ilvl w:val="0"/>
                <w:numId w:val="17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éghajlatra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hatás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értékeléséhez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eszközöket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használhatnak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meghatározzák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termék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folyamat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hyperlink r:id="rId39" w:history="1">
              <w:proofErr w:type="spellStart"/>
              <w:r w:rsidRPr="00882958">
                <w:rPr>
                  <w:rStyle w:val="Hiperhivatkozs"/>
                  <w:rFonts w:cstheme="minorHAnsi"/>
                  <w:sz w:val="23"/>
                  <w:szCs w:val="23"/>
                  <w:lang w:val="en-US"/>
                </w:rPr>
                <w:t>fenntarthatósági</w:t>
              </w:r>
              <w:proofErr w:type="spellEnd"/>
              <w:r w:rsidRPr="00882958">
                <w:rPr>
                  <w:rStyle w:val="Hiperhivatkozs"/>
                  <w:rFonts w:cstheme="minorHAnsi"/>
                  <w:sz w:val="23"/>
                  <w:szCs w:val="23"/>
                  <w:lang w:val="en-US"/>
                </w:rPr>
                <w:t xml:space="preserve"> </w:t>
              </w:r>
              <w:proofErr w:type="spellStart"/>
              <w:r w:rsidRPr="00882958">
                <w:rPr>
                  <w:rStyle w:val="Hiperhivatkozs"/>
                  <w:rFonts w:cstheme="minorHAnsi"/>
                  <w:sz w:val="23"/>
                  <w:szCs w:val="23"/>
                  <w:lang w:val="en-US"/>
                </w:rPr>
                <w:t>alapmutatóit</w:t>
              </w:r>
              <w:proofErr w:type="spellEnd"/>
            </w:hyperlink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képesek megjósolni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különböző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megoldások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javíthatják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eze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n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mutatókat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9912B70" w14:textId="77777777" w:rsidR="00882958" w:rsidRPr="00882958" w:rsidRDefault="00882958">
            <w:pPr>
              <w:numPr>
                <w:ilvl w:val="0"/>
                <w:numId w:val="17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technológia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érettségének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értékeléséhez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saját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kutatási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elemzési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eszközeiket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használhatják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segítségével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meghatározhatják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z adott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technológia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érettségi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szintjé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>t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és csökkenési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kilátásait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26EC1A0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4. A jövőbeli politikákhoz és szabályozásokhoz való igazodás</w:t>
            </w:r>
          </w:p>
          <w:p w14:paraId="2058CA33" w14:textId="77777777" w:rsidR="00882958" w:rsidRPr="00882958" w:rsidRDefault="00882958">
            <w:pPr>
              <w:numPr>
                <w:ilvl w:val="0"/>
                <w:numId w:val="18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rendeletek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hyperlink r:id="rId40" w:history="1">
              <w:r w:rsidRPr="00882958">
                <w:rPr>
                  <w:rStyle w:val="Hiperhivatkozs"/>
                  <w:rFonts w:cstheme="minorHAnsi"/>
                  <w:sz w:val="23"/>
                  <w:szCs w:val="23"/>
                  <w:lang w:val="en-US"/>
                </w:rPr>
                <w:t xml:space="preserve">EU </w:t>
              </w:r>
            </w:hyperlink>
            <w:hyperlink r:id="rId41" w:history="1">
              <w:r w:rsidRPr="00882958">
                <w:rPr>
                  <w:rStyle w:val="Hiperhivatkozs"/>
                  <w:rFonts w:cstheme="minorHAnsi"/>
                  <w:i/>
                  <w:iCs/>
                  <w:sz w:val="23"/>
                  <w:szCs w:val="23"/>
                  <w:lang w:val="en-US"/>
                </w:rPr>
                <w:t xml:space="preserve">Fit for 55 </w:t>
              </w:r>
            </w:hyperlink>
            <w:hyperlink r:id="rId42" w:history="1">
              <w:r w:rsidRPr="00882958">
                <w:rPr>
                  <w:rStyle w:val="Hiperhivatkozs"/>
                  <w:rFonts w:cstheme="minorHAnsi"/>
                  <w:sz w:val="23"/>
                  <w:szCs w:val="23"/>
                  <w:lang w:val="sk-SK"/>
                </w:rPr>
                <w:t xml:space="preserve">csomagja, </w:t>
              </w:r>
            </w:hyperlink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katalizátorként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működhetnek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azáltal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ösztönzőket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teremtenek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környezetbarát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termékek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fejlesztésére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gazdasági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előnyöket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biztosítanak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kibocsátást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csökkentő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951D0C9" w14:textId="77777777" w:rsidR="00882958" w:rsidRPr="00882958" w:rsidRDefault="00882958">
            <w:pPr>
              <w:numPr>
                <w:ilvl w:val="0"/>
                <w:numId w:val="18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érdemes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figyelemmel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kísérniük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szabályozási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fejleményeket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mérlegelni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jelenlegi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jövőbeli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politikák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befolyásolhatják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stratégiáikat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különösen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esetében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mivel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szabályozások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gyakran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hiányoznak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még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csak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születőben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vannak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gyorsan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változnak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370001A" w14:textId="46679906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5. </w:t>
            </w:r>
            <w:r w:rsidR="008F43AD">
              <w:rPr>
                <w:rFonts w:cstheme="minorHAnsi"/>
                <w:sz w:val="23"/>
                <w:szCs w:val="23"/>
                <w:lang w:val="hu-HU"/>
              </w:rPr>
              <w:t xml:space="preserve">Egy 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>erős üzlet</w:t>
            </w:r>
            <w:r w:rsidR="008F43AD">
              <w:rPr>
                <w:rFonts w:cstheme="minorHAnsi"/>
                <w:sz w:val="23"/>
                <w:szCs w:val="23"/>
                <w:lang w:val="hu-HU"/>
              </w:rPr>
              <w:t>i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ter</w:t>
            </w:r>
            <w:r w:rsidR="008F43AD">
              <w:rPr>
                <w:rFonts w:cstheme="minorHAnsi"/>
                <w:sz w:val="23"/>
                <w:szCs w:val="23"/>
                <w:lang w:val="hu-HU"/>
              </w:rPr>
              <w:t>v meghatározása</w:t>
            </w:r>
          </w:p>
          <w:p w14:paraId="0EFD81BF" w14:textId="77777777" w:rsidR="00882958" w:rsidRPr="00882958" w:rsidRDefault="00882958">
            <w:pPr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stratégia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végrehajtása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előtt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előnyös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teljes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terv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kidolgozása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beleértve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öt-tíz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évre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szóló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tervet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is.</w:t>
            </w:r>
          </w:p>
          <w:p w14:paraId="2E6745AB" w14:textId="77777777" w:rsidR="00882958" w:rsidRPr="00882958" w:rsidRDefault="00882958">
            <w:pPr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tervek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kidolgozása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során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vállalkozásoknak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hasznos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néhány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alapvető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kérdést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feltenni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ilyenek például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következők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4AE87D53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Mik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pénzügyi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nem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pénzügyi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céljai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541CA893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Mekkora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jelenlegi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piaci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kereslet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6A7BFDEB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Mi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ideális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piaci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pozíció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31C91D81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tudja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kezelni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készséghiányt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bővítése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mellett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0B7D9E61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Mely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területekre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kellene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összpontosítania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erőfeszítéseit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6D31B1C6" w14:textId="77777777" w:rsidR="00882958" w:rsidRPr="00882958" w:rsidRDefault="0088295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173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lastRenderedPageBreak/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tudja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mérni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nyomon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követni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előrehaladást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végrehajtás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során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?</w:t>
            </w:r>
          </w:p>
          <w:p w14:paraId="4FF8C2BF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5540416" w14:textId="102EE123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>Ne felejts</w:t>
            </w:r>
            <w:r w:rsidR="006A1CA7" w:rsidRPr="00065EBE">
              <w:rPr>
                <w:rFonts w:cstheme="minorHAnsi"/>
                <w:sz w:val="23"/>
                <w:szCs w:val="23"/>
                <w:lang w:val="hu-HU"/>
              </w:rPr>
              <w:t>e</w:t>
            </w: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el...</w:t>
            </w:r>
          </w:p>
          <w:p w14:paraId="1EB00D14" w14:textId="77777777" w:rsidR="00882958" w:rsidRPr="00882958" w:rsidRDefault="00882958" w:rsidP="0088295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hu-HU"/>
              </w:rPr>
              <w:t>Hitelesítés</w:t>
            </w:r>
            <w:r w:rsidR="00841A8E"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</w:t>
            </w:r>
            <w:r w:rsidR="00841A8E" w:rsidRPr="00065EBE">
              <w:rPr>
                <w:rFonts w:cstheme="minorHAnsi"/>
                <w:sz w:val="23"/>
                <w:szCs w:val="23"/>
                <w:lang w:val="hu-HU"/>
              </w:rPr>
              <w:t xml:space="preserve">-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Fontolja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meg,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vállalkozását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termékeit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hitelesítetti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erre szakosodott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szervezettel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értékes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marketingeszköz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sk-SK"/>
              </w:rPr>
              <w:t xml:space="preserve">is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segíthet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bizalom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megteremtésében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ügyfelek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más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érdekelt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felek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körében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532D8CA5" w14:textId="62F267D8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57968D1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noProof/>
                <w:sz w:val="23"/>
                <w:szCs w:val="23"/>
                <w:lang w:val="hu-HU" w:eastAsia="hu-HU"/>
              </w:rPr>
              <w:drawing>
                <wp:inline distT="0" distB="0" distL="0" distR="0" wp14:anchorId="1A306F84" wp14:editId="4F32D6D2">
                  <wp:extent cx="5747657" cy="931545"/>
                  <wp:effectExtent l="0" t="0" r="5715" b="0"/>
                  <wp:docPr id="1026" name="img414335" descr="295a9c17-e39d-48c9-a892-a5d503b1b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g414335" descr="295a9c17-e39d-48c9-a892-a5d503b1b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730" cy="9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76A4E" w14:textId="77777777" w:rsidR="00882958" w:rsidRPr="00882958" w:rsidRDefault="00882958" w:rsidP="0088295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Kormányzati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ösztönzők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kihasználása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-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megoldások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megvalósításának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megkönnyítése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érdekében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vállalkozóknak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érdemes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>kutatni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különböző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kormányzati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ösztönzőket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gyakorlatok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támogatására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rendelkezésre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álló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támogatásokat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adókedvezményeket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kölcsönöket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8578113" w14:textId="77777777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0FD93FC" w14:textId="77777777" w:rsidR="00882958" w:rsidRPr="00882958" w:rsidRDefault="00882958" w:rsidP="0088295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Az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ipari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vállalatok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kihívásai,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melyek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módosíthatják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</w:t>
            </w:r>
            <w:r w:rsidRPr="008829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fenntartható</w:t>
            </w:r>
            <w:r w:rsidRPr="00882958">
              <w:rPr>
                <w:rFonts w:cstheme="minorHAnsi"/>
                <w:b/>
                <w:bCs/>
                <w:sz w:val="23"/>
                <w:szCs w:val="23"/>
                <w:lang w:val="hu-HU"/>
              </w:rPr>
              <w:t>sághoz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vezető</w:t>
            </w:r>
            <w:r w:rsidRPr="008829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b/>
                <w:bCs/>
                <w:sz w:val="23"/>
                <w:szCs w:val="23"/>
              </w:rPr>
              <w:t>útjukat</w:t>
            </w:r>
            <w:proofErr w:type="spellEnd"/>
            <w:r w:rsidRPr="00882958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6B22D76D" w14:textId="77777777" w:rsidR="00882958" w:rsidRPr="00882958" w:rsidRDefault="00882958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Tisztázatlan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piaci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méret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növekedési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ütem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-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Bizonyos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zöld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termékek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bevételi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előrejelzése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bizonytalan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.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szén-dioxid-leválasztási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technológia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például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kis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piac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de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előrejelzések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szerint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jelentősen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növekedni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fog,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bár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pontos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méretét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nehéz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megjósolni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>.</w:t>
            </w:r>
          </w:p>
          <w:p w14:paraId="32AF693C" w14:textId="77777777" w:rsidR="00882958" w:rsidRPr="00882958" w:rsidRDefault="00882958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</w:rPr>
              <w:t xml:space="preserve"> Korai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stádiumban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lévő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technológiák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-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termékek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fejlesztés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korai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szakaszában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vannak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nem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világos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nagy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léptékben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megvalósíthatóak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lesznek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-e.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hidrogén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fenntartható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előállításához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például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új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hatékony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elektrolizátorokra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van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szükség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de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legjobb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technológia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infrastruktúra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kutatása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még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folyamatban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van.</w:t>
            </w:r>
          </w:p>
          <w:p w14:paraId="0E64E75C" w14:textId="77777777" w:rsidR="00882958" w:rsidRPr="00882958" w:rsidRDefault="00882958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szükséges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kompetenciák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létesítmények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termékjellemzők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tisztázatlansága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-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még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mindig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zöld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termékek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például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akkumulátorcellák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egyedi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értékesítési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pontjait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határozzák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meg,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következő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generációs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akkumulátorokra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vonatkozó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konkrét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követelmények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bizonytalanok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bizonytalanság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megnehezíti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ilyen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termékek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előállításához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szükséges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kompetenciák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anyagok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létesítmények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előrejelzését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is.</w:t>
            </w:r>
          </w:p>
          <w:p w14:paraId="271BF66A" w14:textId="05168AAC" w:rsidR="00841A8E" w:rsidRPr="00882958" w:rsidRDefault="00882958">
            <w:pPr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Változó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szabályozások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-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vállalkozások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bizonytalanok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gyorsan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változó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fenntarthatósági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szabályozások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 termékeikre és szolgáltatásaikra vonatkozó</w:t>
            </w:r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jövőbeli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hatásait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illetően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nem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lehetnek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biztosak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abban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 sem</w:t>
            </w:r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megfelelnek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jövőbeli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irányelveknek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amíg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nem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rendelkeznek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több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információval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arról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m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hu-HU"/>
              </w:rPr>
              <w:t>il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>y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hu-HU"/>
              </w:rPr>
              <w:t>enek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 xml:space="preserve"> lesznek</w:t>
            </w:r>
            <w:r w:rsidRPr="0088295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mikor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hol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fognak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érvényesülni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</w:rPr>
              <w:t>szabályozások</w:t>
            </w:r>
            <w:proofErr w:type="spellEnd"/>
            <w:r w:rsidRPr="00882958">
              <w:rPr>
                <w:rFonts w:cstheme="minorHAnsi"/>
                <w:sz w:val="23"/>
                <w:szCs w:val="23"/>
              </w:rPr>
              <w:t>.</w:t>
            </w:r>
          </w:p>
          <w:p w14:paraId="76C90FDB" w14:textId="4D7053F8" w:rsidR="00841A8E" w:rsidRPr="00065EB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3.3. szakasz: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Tippek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eszközök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vállalkozása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"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zöldebb</w:t>
            </w:r>
            <w:proofErr w:type="spellEnd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" </w:t>
            </w:r>
            <w:proofErr w:type="spellStart"/>
            <w:r w:rsidR="00882958" w:rsidRPr="00882958">
              <w:rPr>
                <w:rFonts w:cstheme="minorHAnsi"/>
                <w:b/>
                <w:bCs/>
                <w:sz w:val="23"/>
                <w:szCs w:val="23"/>
                <w:lang w:val="en-US"/>
              </w:rPr>
              <w:t>legyen</w:t>
            </w:r>
            <w:proofErr w:type="spellEnd"/>
          </w:p>
          <w:p w14:paraId="78787795" w14:textId="77777777" w:rsidR="00B12662" w:rsidRDefault="00841A8E" w:rsidP="0088295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065EBE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Nem biztos a környezetre gyakorolt hatásában? </w:t>
            </w:r>
          </w:p>
          <w:p w14:paraId="7BF0FE0E" w14:textId="1D845332" w:rsidR="00882958" w:rsidRDefault="00882958" w:rsidP="00882958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jelenlegi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állapot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ismerete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minden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változ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hu-HU"/>
              </w:rPr>
              <w:t>tat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ást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megelőz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Mérje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fel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karbon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lábnyomát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ingyenes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szén-dioxid-kalkulátorok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segítségével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megtudhatja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vállalkozásán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belül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melyik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="00F84F9A">
              <w:rPr>
                <w:rFonts w:cstheme="minorHAnsi"/>
                <w:sz w:val="23"/>
                <w:szCs w:val="23"/>
                <w:lang w:val="en-US"/>
              </w:rPr>
              <w:t>van</w:t>
            </w:r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legnegatív</w:t>
            </w:r>
            <w:r w:rsidRPr="00882958">
              <w:rPr>
                <w:rFonts w:cstheme="minorHAnsi"/>
                <w:sz w:val="23"/>
                <w:szCs w:val="23"/>
                <w:lang w:val="hu-HU"/>
              </w:rPr>
              <w:t>abb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hatás</w:t>
            </w:r>
            <w:r w:rsidR="00F84F9A">
              <w:rPr>
                <w:rFonts w:cstheme="minorHAnsi"/>
                <w:sz w:val="23"/>
                <w:szCs w:val="23"/>
                <w:lang w:val="en-US"/>
              </w:rPr>
              <w:t>sal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882958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Pr="0088295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28924869" w14:textId="77777777" w:rsidR="00882958" w:rsidRPr="00882958" w:rsidRDefault="00882958" w:rsidP="00882958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29130936" w14:textId="674F55B2" w:rsidR="00841A8E" w:rsidRPr="00065EBE" w:rsidRDefault="00841A8E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Az Egyesült Nemzetek Szervezetének </w:t>
            </w:r>
            <w:hyperlink r:id="rId44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karbonlábnyom-kalkulátora</w:t>
              </w:r>
            </w:hyperlink>
          </w:p>
          <w:p w14:paraId="5A552AB1" w14:textId="77777777" w:rsidR="00841A8E" w:rsidRPr="00065EBE" w:rsidRDefault="00841A8E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World Wildlife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Fund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hyperlink r:id="rId45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lábnyom kalkulátor</w:t>
              </w:r>
            </w:hyperlink>
          </w:p>
          <w:p w14:paraId="1053AC7C" w14:textId="77777777" w:rsidR="00841A8E" w:rsidRPr="00065EBE" w:rsidRDefault="00841A8E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The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Nature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Conservancy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hyperlink r:id="rId46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Karbonlábnyom kalkulátor</w:t>
              </w:r>
            </w:hyperlink>
          </w:p>
          <w:p w14:paraId="750CBEE6" w14:textId="77777777" w:rsidR="00841A8E" w:rsidRPr="00065EBE" w:rsidRDefault="00841A8E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Global </w:t>
            </w:r>
            <w:proofErr w:type="spellStart"/>
            <w:r w:rsidRPr="00065EBE">
              <w:rPr>
                <w:rFonts w:cstheme="minorHAnsi"/>
                <w:sz w:val="23"/>
                <w:szCs w:val="23"/>
                <w:lang w:val="hu-HU"/>
              </w:rPr>
              <w:t>Footprint</w:t>
            </w:r>
            <w:proofErr w:type="spellEnd"/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 Network </w:t>
            </w:r>
            <w:hyperlink r:id="rId47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ökológiai lábnyom kalkulátor</w:t>
              </w:r>
            </w:hyperlink>
          </w:p>
          <w:p w14:paraId="0504840E" w14:textId="77777777" w:rsidR="00841A8E" w:rsidRPr="00065EBE" w:rsidRDefault="00841A8E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65EBE">
              <w:rPr>
                <w:rFonts w:cstheme="minorHAnsi"/>
                <w:sz w:val="23"/>
                <w:szCs w:val="23"/>
                <w:lang w:val="hu-HU"/>
              </w:rPr>
              <w:t xml:space="preserve">Az Egyesült Államok Környezetvédelmi Ügynökségének </w:t>
            </w:r>
            <w:hyperlink r:id="rId48" w:history="1">
              <w:r w:rsidRPr="00065EBE">
                <w:rPr>
                  <w:rStyle w:val="Hiperhivatkozs"/>
                  <w:rFonts w:cstheme="minorHAnsi"/>
                  <w:sz w:val="23"/>
                  <w:szCs w:val="23"/>
                  <w:lang w:val="hu-HU"/>
                </w:rPr>
                <w:t>karbonlábnyom-kalkulátora</w:t>
              </w:r>
            </w:hyperlink>
          </w:p>
          <w:p w14:paraId="194AC25D" w14:textId="77777777" w:rsidR="00841A8E" w:rsidRPr="00065EB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</w:tc>
      </w:tr>
      <w:tr w:rsidR="00841A8E" w:rsidRPr="00156D6A" w14:paraId="00EB0349" w14:textId="77777777" w:rsidTr="001720E2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3B9FB50" w14:textId="14DD8A2D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Tartalom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E4B3C">
              <w:rPr>
                <w:rFonts w:cstheme="minorHAnsi"/>
                <w:b/>
                <w:bCs/>
                <w:sz w:val="23"/>
                <w:szCs w:val="23"/>
              </w:rPr>
              <w:t>pontokba</w:t>
            </w:r>
            <w:proofErr w:type="spellEnd"/>
            <w:r w:rsidR="009E4B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E4B3C">
              <w:rPr>
                <w:rFonts w:cstheme="minorHAnsi"/>
                <w:b/>
                <w:bCs/>
                <w:sz w:val="23"/>
                <w:szCs w:val="23"/>
              </w:rPr>
              <w:t>szedve</w:t>
            </w:r>
            <w:proofErr w:type="spellEnd"/>
          </w:p>
        </w:tc>
      </w:tr>
      <w:tr w:rsidR="00841A8E" w:rsidRPr="00156D6A" w14:paraId="7B29B5FD" w14:textId="77777777" w:rsidTr="001720E2">
        <w:trPr>
          <w:trHeight w:val="1133"/>
          <w:jc w:val="center"/>
        </w:trPr>
        <w:tc>
          <w:tcPr>
            <w:tcW w:w="9344" w:type="dxa"/>
            <w:gridSpan w:val="3"/>
          </w:tcPr>
          <w:p w14:paraId="52E9A51E" w14:textId="77777777" w:rsidR="00841A8E" w:rsidRDefault="00841A8E" w:rsidP="00841A8E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[a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tartalom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összefoglalása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pontokba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szedve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>]</w:t>
            </w:r>
          </w:p>
          <w:p w14:paraId="097CB4B1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fenntarthatóság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életben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jelenti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társadalomra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közösségre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gazdaságra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negatív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hatások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nélkül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történik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097BF29" w14:textId="6EC40145" w:rsidR="009E4B3C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megközelítést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olyan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D8778E">
              <w:rPr>
                <w:rFonts w:cstheme="minorHAnsi"/>
                <w:sz w:val="23"/>
                <w:szCs w:val="23"/>
                <w:lang w:val="hu-HU"/>
              </w:rPr>
              <w:t xml:space="preserve">működési változtatásokkal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lehet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megvalósítani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amelyek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D8778E">
              <w:rPr>
                <w:rFonts w:cstheme="minorHAnsi"/>
                <w:sz w:val="23"/>
                <w:szCs w:val="23"/>
                <w:lang w:val="hu-HU"/>
              </w:rPr>
              <w:t>a következő</w:t>
            </w: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összetevőkre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vonatkoznak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hu-HU"/>
              </w:rPr>
              <w:t xml:space="preserve">: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energiahatékonyság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ellátási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lánc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kezelése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hulladékgazdálkodás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beszerzés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közösségi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szerepvállalás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6678DCD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r w:rsidRPr="00D8778E">
              <w:rPr>
                <w:rFonts w:cstheme="minorHAnsi"/>
                <w:sz w:val="23"/>
                <w:szCs w:val="23"/>
                <w:lang w:val="hu-HU"/>
              </w:rPr>
              <w:t>társadalmi</w:t>
            </w: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bármilyen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területen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működhet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ugyanúgy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profitot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-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különbség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profitot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hogyan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használják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fel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!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nyereséget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újra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befektetik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világos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küldetést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teljesít</w:t>
            </w:r>
            <w:r w:rsidRPr="00D8778E">
              <w:rPr>
                <w:rFonts w:cstheme="minorHAnsi"/>
                <w:sz w:val="23"/>
                <w:szCs w:val="23"/>
                <w:lang w:val="hu-HU"/>
              </w:rPr>
              <w:t>enek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pozitívan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hat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közösségre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! </w:t>
            </w:r>
          </w:p>
          <w:p w14:paraId="2DB7EDC8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jelentős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hozzáadott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értéket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teremt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változások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megvalósításával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DB8850C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környezetre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gyakorolt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negatív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hatások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kiküszöbölésén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dolgozik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üvegházhatású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gázok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kibocsátásának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hulladéktermelésnek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csökkentésével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energiahatékonyság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növelésével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megújuló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energiaforrásokba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beruházásokkal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;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természetes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ökoszisztémák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védelmével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környezetbarát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termékek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előállításával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2AD51D57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természetes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ökoszisztémáknak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kell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inspirálniuk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4CD34F5F" w14:textId="77777777" w:rsidR="00D8778E" w:rsidRPr="00D8778E" w:rsidRDefault="00D8778E" w:rsidP="00D8778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hatalmas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üzleti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lehetőséget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jelent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a 2050-re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szén-dioxid-mentessé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váló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világ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778E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Pr="00D877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02EB6DA" w14:textId="77777777" w:rsidR="00841A8E" w:rsidRPr="00620F94" w:rsidRDefault="00841A8E" w:rsidP="00841A8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41A8E" w:rsidRPr="00156D6A" w14:paraId="1330DA5B" w14:textId="77777777" w:rsidTr="001720E2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A37A13A" w14:textId="787512D2" w:rsidR="00841A8E" w:rsidRDefault="00765656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Szójegyzék</w:t>
            </w:r>
            <w:proofErr w:type="spellEnd"/>
          </w:p>
        </w:tc>
      </w:tr>
      <w:tr w:rsidR="00841A8E" w:rsidRPr="00156D6A" w14:paraId="267EE866" w14:textId="77777777" w:rsidTr="001720E2">
        <w:trPr>
          <w:trHeight w:val="1290"/>
          <w:jc w:val="center"/>
        </w:trPr>
        <w:tc>
          <w:tcPr>
            <w:tcW w:w="9344" w:type="dxa"/>
            <w:gridSpan w:val="3"/>
          </w:tcPr>
          <w:p w14:paraId="543595F2" w14:textId="77777777" w:rsidR="00841A8E" w:rsidRDefault="00841A8E" w:rsidP="00841A8E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3D025A">
              <w:rPr>
                <w:rFonts w:cstheme="minorHAnsi"/>
                <w:b/>
                <w:bCs/>
                <w:sz w:val="23"/>
                <w:szCs w:val="23"/>
              </w:rPr>
              <w:t>Fenntarthatóság</w:t>
            </w:r>
            <w:proofErr w:type="spellEnd"/>
            <w:r w:rsidRPr="003D025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olyan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fogalom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arról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szól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éljünk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ma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úgy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gyermekeink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unokáink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 xml:space="preserve"> is </w:t>
            </w:r>
            <w:proofErr w:type="spellStart"/>
            <w:r w:rsidRPr="003D025A">
              <w:rPr>
                <w:rFonts w:cstheme="minorHAnsi"/>
                <w:sz w:val="23"/>
                <w:szCs w:val="23"/>
              </w:rPr>
              <w:t>boldogulhassanak</w:t>
            </w:r>
            <w:proofErr w:type="spellEnd"/>
            <w:r w:rsidRPr="003D025A">
              <w:rPr>
                <w:rFonts w:cstheme="minorHAnsi"/>
                <w:sz w:val="23"/>
                <w:szCs w:val="23"/>
              </w:rPr>
              <w:t>.</w:t>
            </w:r>
          </w:p>
          <w:p w14:paraId="26C64A4B" w14:textId="77777777" w:rsidR="00841A8E" w:rsidRPr="003D025A" w:rsidRDefault="00841A8E" w:rsidP="00841A8E">
            <w:pPr>
              <w:rPr>
                <w:rFonts w:cstheme="minorHAnsi"/>
                <w:sz w:val="23"/>
                <w:szCs w:val="23"/>
              </w:rPr>
            </w:pPr>
          </w:p>
          <w:p w14:paraId="201CEFDF" w14:textId="3F1A827D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86270C">
              <w:rPr>
                <w:rFonts w:cstheme="minorHAnsi"/>
                <w:b/>
                <w:bCs/>
                <w:sz w:val="23"/>
                <w:szCs w:val="23"/>
              </w:rPr>
              <w:t>Társadal</w:t>
            </w:r>
            <w:r w:rsidR="00D74BF6">
              <w:rPr>
                <w:rFonts w:cstheme="minorHAnsi"/>
                <w:b/>
                <w:bCs/>
                <w:sz w:val="23"/>
                <w:szCs w:val="23"/>
              </w:rPr>
              <w:t>mi</w:t>
            </w:r>
            <w:proofErr w:type="spellEnd"/>
            <w:r w:rsidR="00D74BF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E4B3C">
              <w:rPr>
                <w:rFonts w:cstheme="minorHAnsi"/>
                <w:b/>
                <w:bCs/>
                <w:sz w:val="23"/>
                <w:szCs w:val="23"/>
              </w:rPr>
              <w:t>vállalkoz</w:t>
            </w:r>
            <w:r w:rsidR="002606D4">
              <w:rPr>
                <w:rFonts w:cstheme="minorHAnsi"/>
                <w:b/>
                <w:bCs/>
                <w:sz w:val="23"/>
                <w:szCs w:val="23"/>
              </w:rPr>
              <w:t>ói</w:t>
            </w:r>
            <w:proofErr w:type="spellEnd"/>
            <w:r w:rsidR="002606D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2606D4">
              <w:rPr>
                <w:rFonts w:cstheme="minorHAnsi"/>
                <w:b/>
                <w:bCs/>
                <w:sz w:val="23"/>
                <w:szCs w:val="23"/>
              </w:rPr>
              <w:t>tevékenység</w:t>
            </w:r>
            <w:proofErr w:type="spellEnd"/>
            <w:r w:rsidR="002606D4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 w:rsidRPr="0086270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3765E">
              <w:rPr>
                <w:rFonts w:cstheme="minorHAnsi"/>
                <w:sz w:val="23"/>
                <w:szCs w:val="23"/>
              </w:rPr>
              <w:t>O</w:t>
            </w:r>
            <w:r w:rsidRPr="00F325D1">
              <w:rPr>
                <w:rFonts w:cstheme="minorHAnsi"/>
                <w:sz w:val="23"/>
                <w:szCs w:val="23"/>
              </w:rPr>
              <w:t>lyan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üzleti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folyamat</w:t>
            </w:r>
            <w:r w:rsidR="00D74BF6">
              <w:rPr>
                <w:rFonts w:cstheme="minorHAnsi"/>
                <w:sz w:val="23"/>
                <w:szCs w:val="23"/>
              </w:rPr>
              <w:t>ra</w:t>
            </w:r>
            <w:proofErr w:type="spellEnd"/>
            <w:r w:rsidR="00D74BF6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D74BF6">
              <w:rPr>
                <w:rFonts w:cstheme="minorHAnsi"/>
                <w:sz w:val="23"/>
                <w:szCs w:val="23"/>
              </w:rPr>
              <w:t>tevékenységre</w:t>
            </w:r>
            <w:proofErr w:type="spellEnd"/>
            <w:r w:rsidR="00D74BF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74BF6">
              <w:rPr>
                <w:rFonts w:cstheme="minorHAnsi"/>
                <w:sz w:val="23"/>
                <w:szCs w:val="23"/>
              </w:rPr>
              <w:t>utal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amelynek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célja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legsúlyosabb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legijesztőbb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kulturális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környezeti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problémák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megoldása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valamint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közösségben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élő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emberek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életmódjának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325D1">
              <w:rPr>
                <w:rFonts w:cstheme="minorHAnsi"/>
                <w:sz w:val="23"/>
                <w:szCs w:val="23"/>
              </w:rPr>
              <w:t>javítása</w:t>
            </w:r>
            <w:proofErr w:type="spellEnd"/>
            <w:r w:rsidRPr="00F325D1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112B0293" w14:textId="359F5E8D" w:rsidR="00841A8E" w:rsidRDefault="00D74BF6" w:rsidP="00841A8E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>
              <w:rPr>
                <w:rFonts w:cstheme="minorHAnsi"/>
                <w:b/>
                <w:sz w:val="23"/>
                <w:szCs w:val="23"/>
                <w:lang w:val="en-US"/>
              </w:rPr>
              <w:t>Társadalmi</w:t>
            </w:r>
            <w:proofErr w:type="spellEnd"/>
            <w:r w:rsidR="00841A8E" w:rsidRPr="00B34498">
              <w:rPr>
                <w:rFonts w:cstheme="minorHAns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B34498">
              <w:rPr>
                <w:rFonts w:cstheme="minorHAnsi"/>
                <w:b/>
                <w:sz w:val="23"/>
                <w:szCs w:val="23"/>
                <w:lang w:val="en-US"/>
              </w:rPr>
              <w:t>vállal</w:t>
            </w:r>
            <w:r w:rsidR="00D8778E">
              <w:rPr>
                <w:rFonts w:cstheme="minorHAnsi"/>
                <w:b/>
                <w:sz w:val="23"/>
                <w:szCs w:val="23"/>
                <w:lang w:val="en-US"/>
              </w:rPr>
              <w:t>kozás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. A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vállalkozások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nyereségük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bizonyos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részét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visszaforgatják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szervezetbe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bővítsék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javítsák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általuk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végzett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szolgáltatásokat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tevékenységeket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teljesítsék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társadalmilag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hasznos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>céljaikat</w:t>
            </w:r>
            <w:proofErr w:type="spellEnd"/>
            <w:r w:rsidR="00841A8E" w:rsidRPr="00467BE2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visszaforgatott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összeg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nagysága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annak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országnak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nemzeti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törvényeitől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függ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amelyben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működnek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. A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>
              <w:rPr>
                <w:rFonts w:cstheme="minorHAnsi"/>
                <w:sz w:val="23"/>
                <w:szCs w:val="23"/>
                <w:lang w:val="en-US"/>
              </w:rPr>
              <w:t>azonban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bármilyen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területen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működhet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ugyanúgy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profitot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, mint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bármely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más</w:t>
            </w:r>
            <w:proofErr w:type="spellEnd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841A8E" w:rsidRPr="0086270C">
              <w:rPr>
                <w:rFonts w:cstheme="minorHAnsi"/>
                <w:sz w:val="23"/>
                <w:szCs w:val="23"/>
                <w:lang w:val="en-US"/>
              </w:rPr>
              <w:t>vállalkozás</w:t>
            </w:r>
            <w:proofErr w:type="spellEnd"/>
            <w:r w:rsidR="00841A8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A0E7C99" w14:textId="77777777" w:rsidR="00841A8E" w:rsidRPr="00923AEF" w:rsidRDefault="00841A8E" w:rsidP="00841A8E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  <w:p w14:paraId="58CEC017" w14:textId="0EB01D78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B45964">
              <w:rPr>
                <w:rFonts w:cstheme="minorHAnsi"/>
                <w:b/>
                <w:bCs/>
                <w:sz w:val="23"/>
                <w:szCs w:val="23"/>
              </w:rPr>
              <w:lastRenderedPageBreak/>
              <w:t>Zöld</w:t>
            </w:r>
            <w:proofErr w:type="spellEnd"/>
            <w:r w:rsidRPr="00B4596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D74BF6">
              <w:rPr>
                <w:rFonts w:cstheme="minorHAnsi"/>
                <w:b/>
                <w:bCs/>
                <w:sz w:val="23"/>
                <w:szCs w:val="23"/>
              </w:rPr>
              <w:t>vállalkozás</w:t>
            </w:r>
            <w:proofErr w:type="spellEnd"/>
            <w:r w:rsidRPr="00B45964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zöld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vállalkozói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vállalkozói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tevékenység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egy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alcsoportja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elsősorban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környezeti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problémákkal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foglalkozik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, de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termékein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szolgáltatásain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működésén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keresztül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társadalmi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változásokkal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is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foglalkozik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miközben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nyereséget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45964">
              <w:rPr>
                <w:rFonts w:cstheme="minorHAnsi"/>
                <w:sz w:val="23"/>
                <w:szCs w:val="23"/>
                <w:lang w:val="en-US"/>
              </w:rPr>
              <w:t>termel</w:t>
            </w:r>
            <w:proofErr w:type="spellEnd"/>
            <w:r w:rsidRPr="00B45964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EAC0947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  <w:p w14:paraId="78EC90E0" w14:textId="6DB8D3C6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0A6314">
              <w:rPr>
                <w:rFonts w:cstheme="minorHAnsi"/>
                <w:b/>
                <w:bCs/>
                <w:sz w:val="23"/>
                <w:szCs w:val="23"/>
                <w:lang w:val="en-US"/>
              </w:rPr>
              <w:t>Zöld</w:t>
            </w:r>
            <w:r w:rsid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re</w:t>
            </w:r>
            <w:proofErr w:type="spellEnd"/>
            <w:r w:rsid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festés</w:t>
            </w:r>
            <w:proofErr w:type="spellEnd"/>
            <w:r w:rsid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(greenwashing)</w:t>
            </w:r>
            <w:r w:rsidRPr="000A6314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. </w:t>
            </w:r>
            <w:r>
              <w:rPr>
                <w:rFonts w:cstheme="minorHAnsi"/>
                <w:sz w:val="23"/>
                <w:szCs w:val="23"/>
                <w:lang w:val="en-US"/>
              </w:rPr>
              <w:t xml:space="preserve">Az a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vállalat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amely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marketingcélokból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valótlan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félrevezető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információkat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oszt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meg a </w:t>
            </w:r>
            <w:proofErr w:type="spellStart"/>
            <w:r w:rsidRPr="000A6314">
              <w:rPr>
                <w:rFonts w:cstheme="minorHAnsi"/>
                <w:sz w:val="23"/>
                <w:szCs w:val="23"/>
                <w:lang w:val="en-US"/>
              </w:rPr>
              <w:t>fenntartható</w:t>
            </w:r>
            <w:proofErr w:type="spellEnd"/>
            <w:r w:rsidRPr="000A6314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  <w:lang w:val="en-US"/>
              </w:rPr>
              <w:t>tevékenységéről</w:t>
            </w:r>
            <w:proofErr w:type="spellEnd"/>
            <w:r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</w:tc>
      </w:tr>
      <w:tr w:rsidR="00841A8E" w:rsidRPr="00156D6A" w14:paraId="207751DF" w14:textId="77777777" w:rsidTr="001720E2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DA650D1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>Bibliográfia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további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hivatkozások</w:t>
            </w:r>
            <w:proofErr w:type="spellEnd"/>
          </w:p>
        </w:tc>
      </w:tr>
      <w:tr w:rsidR="00765656" w:rsidRPr="00B70265" w14:paraId="3FE10F36" w14:textId="77777777" w:rsidTr="001720E2">
        <w:trPr>
          <w:trHeight w:val="420"/>
          <w:jc w:val="center"/>
        </w:trPr>
        <w:tc>
          <w:tcPr>
            <w:tcW w:w="9344" w:type="dxa"/>
            <w:gridSpan w:val="3"/>
          </w:tcPr>
          <w:p w14:paraId="6CE1BF85" w14:textId="120BA065" w:rsidR="00765656" w:rsidRDefault="00765656" w:rsidP="00765656">
            <w:pPr>
              <w:jc w:val="both"/>
              <w:rPr>
                <w:rFonts w:cstheme="minorHAnsi"/>
                <w:sz w:val="23"/>
                <w:szCs w:val="23"/>
              </w:rPr>
            </w:pPr>
            <w:r w:rsidRPr="00765656">
              <w:rPr>
                <w:rFonts w:cstheme="minorHAnsi"/>
                <w:sz w:val="23"/>
                <w:szCs w:val="23"/>
              </w:rPr>
              <w:t>[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hivatkozások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tartalomra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; a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hivatkozás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formátuma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: link;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kérjük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csak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releváns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forrásokat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használjon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, ne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hivatkozzon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765656">
              <w:rPr>
                <w:rFonts w:cstheme="minorHAnsi"/>
                <w:sz w:val="23"/>
                <w:szCs w:val="23"/>
              </w:rPr>
              <w:t>Wikipédiára</w:t>
            </w:r>
            <w:proofErr w:type="spellEnd"/>
            <w:r w:rsidRPr="00765656">
              <w:rPr>
                <w:rFonts w:cstheme="minorHAnsi"/>
                <w:sz w:val="23"/>
                <w:szCs w:val="23"/>
              </w:rPr>
              <w:t>]</w:t>
            </w:r>
          </w:p>
          <w:p w14:paraId="2B7D47EE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>Busine</w:t>
            </w:r>
            <w:r w:rsidRPr="00924417">
              <w:rPr>
                <w:rFonts w:cstheme="minorHAnsi"/>
                <w:sz w:val="23"/>
                <w:szCs w:val="23"/>
              </w:rPr>
              <w:t xml:space="preserve">ss Jargons. (2022). Social Entrepreneurship. </w:t>
            </w:r>
            <w:hyperlink r:id="rId49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https://businessjargons.com/social-entrepreneurship.html</w:t>
              </w:r>
            </w:hyperlink>
          </w:p>
          <w:p w14:paraId="003D3D9F" w14:textId="77777777" w:rsidR="00765656" w:rsidRPr="0092441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Earth Overshoot Day. (2022). Past Earth Overshoot Days. </w:t>
            </w:r>
            <w:hyperlink r:id="rId50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https://www.overshootday.org/newsroom/past-earth-overshoot-days/</w:t>
              </w:r>
            </w:hyperlink>
          </w:p>
          <w:p w14:paraId="4871AD2A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C17B02">
              <w:rPr>
                <w:rFonts w:cstheme="minorHAnsi"/>
                <w:sz w:val="23"/>
                <w:szCs w:val="23"/>
              </w:rPr>
              <w:t>Europea</w:t>
            </w:r>
            <w:r w:rsidRPr="00924417">
              <w:rPr>
                <w:rFonts w:cstheme="minorHAnsi"/>
                <w:sz w:val="23"/>
                <w:szCs w:val="23"/>
              </w:rPr>
              <w:t xml:space="preserve">n Commission. (2022). Internal Market, Industry, Entrepreneurship and SMEs. </w:t>
            </w:r>
            <w:hyperlink r:id="rId51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https://single-market-economy.ec.europa.eu/sectors/proximity-and-social-economy/social-economy-eu_en</w:t>
              </w:r>
            </w:hyperlink>
          </w:p>
          <w:p w14:paraId="4C0D0B23" w14:textId="77777777" w:rsidR="00765656" w:rsidRPr="0092441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24417">
              <w:rPr>
                <w:rFonts w:cstheme="minorHAnsi"/>
                <w:sz w:val="23"/>
                <w:szCs w:val="23"/>
              </w:rPr>
              <w:t>E</w:t>
            </w:r>
            <w:r w:rsidRPr="00C17B02">
              <w:rPr>
                <w:rFonts w:cstheme="minorHAnsi"/>
                <w:sz w:val="23"/>
                <w:szCs w:val="23"/>
              </w:rPr>
              <w:t>uropea</w:t>
            </w:r>
            <w:r w:rsidRPr="00924417">
              <w:rPr>
                <w:rFonts w:cstheme="minorHAnsi"/>
                <w:sz w:val="23"/>
                <w:szCs w:val="23"/>
              </w:rPr>
              <w:t xml:space="preserve">n Commission. (2022). Social Economy Action Plan. </w:t>
            </w:r>
            <w:hyperlink r:id="rId52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https://ec.europa.eu/social/main.jsp?catId=1537&amp;langId=en</w:t>
              </w:r>
            </w:hyperlink>
            <w:r w:rsidRPr="00924417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2B710EA4" w14:textId="77777777" w:rsidR="00765656" w:rsidRPr="00113CA3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European Union. (2021, September 07). How to reduce my carbon </w:t>
            </w:r>
            <w:proofErr w:type="gramStart"/>
            <w:r>
              <w:rPr>
                <w:rFonts w:cstheme="minorHAnsi"/>
                <w:sz w:val="23"/>
                <w:szCs w:val="23"/>
              </w:rPr>
              <w:t>footprint?.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</w:t>
            </w:r>
            <w:hyperlink r:id="rId53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https://youth.europa.eu/get-involved/sustainable-development/how-reduce-my-carbon-footprint_en</w:t>
              </w:r>
            </w:hyperlink>
          </w:p>
          <w:p w14:paraId="2B4B63A6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  <w:t xml:space="preserve">Forbes. (2019, February 22). Seven Ways </w:t>
            </w:r>
            <w:proofErr w:type="gramStart"/>
            <w:r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  <w:t>To</w:t>
            </w:r>
            <w:proofErr w:type="gramEnd"/>
            <w:r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  <w:t xml:space="preserve"> Build Community Engagement And Grow Your Business. </w:t>
            </w:r>
            <w:hyperlink r:id="rId54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https://www.forbes.com/sites/forbeschicagocouncil/2019/02/22/eight-ways-to-build-community-engagement-and-grow-your-business/?sh=6e27f6395cb8</w:t>
              </w:r>
            </w:hyperlink>
          </w:p>
          <w:p w14:paraId="063AA862" w14:textId="77777777" w:rsidR="00765656" w:rsidRPr="00330D65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FSB. (2021, October 19). How to achieve sustainable procurement. </w:t>
            </w:r>
            <w:hyperlink r:id="rId55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  <w:lang w:val="sk-SK"/>
                </w:rPr>
                <w:t>https://www.fsb.org.uk/resources-page/how-to-achieve-sustainable-procurement.html</w:t>
              </w:r>
            </w:hyperlink>
          </w:p>
          <w:p w14:paraId="135A593F" w14:textId="77777777" w:rsidR="00765656" w:rsidRPr="00F54F3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Gatley N. (2021, September 10). How to build a sustainable supply chain </w:t>
            </w:r>
            <w:hyperlink r:id="rId56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https://www.british-assessment.co.uk/insights/how-build-sustainable-supply-chain/</w:t>
              </w:r>
            </w:hyperlink>
          </w:p>
          <w:p w14:paraId="0C1E8EB8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Georgetown University. Simple Tips to Reduce Your Carbon Footprint. Top 10 Ways to Save Energy. </w:t>
            </w:r>
            <w:hyperlink r:id="rId57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https://sustainability.georgetown.edu/community-engagement/things-you-can-do/</w:t>
              </w:r>
            </w:hyperlink>
          </w:p>
          <w:p w14:paraId="0B55F19A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Herring D. et al. (2022, October 21). Identifying opportunities and starting to build a new green business in the industrial sector. </w:t>
            </w:r>
            <w:hyperlink r:id="rId58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https://www.mckinsey.com/industries/industrials-and-electronics/our-insights/identifying-opportunities-and-starting-to-build-a-new-green-business-in-the-industrial-sector</w:t>
              </w:r>
            </w:hyperlink>
          </w:p>
          <w:p w14:paraId="7B2262BB" w14:textId="77777777" w:rsidR="00765656" w:rsidRPr="00113CA3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r>
              <w:rPr>
                <w:rFonts w:cstheme="minorHAnsi"/>
                <w:sz w:val="23"/>
                <w:szCs w:val="23"/>
              </w:rPr>
              <w:t xml:space="preserve">Cho R. (2018, December 27). The 35 Easiest Ways to Reduce Your Carbon Footprint. </w:t>
            </w:r>
            <w:hyperlink r:id="rId59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  <w:shd w:val="clear" w:color="auto" w:fill="FFFFFF"/>
                </w:rPr>
                <w:t>https://news.climate.columbia.edu/2018/12/27/35-ways-reduce-carbon-footprint/</w:t>
              </w:r>
            </w:hyperlink>
          </w:p>
          <w:p w14:paraId="71328C34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IBM. What is sustainability in </w:t>
            </w:r>
            <w:proofErr w:type="gramStart"/>
            <w:r>
              <w:rPr>
                <w:rFonts w:cstheme="minorHAnsi"/>
                <w:sz w:val="23"/>
                <w:szCs w:val="23"/>
              </w:rPr>
              <w:t>business?.</w:t>
            </w:r>
            <w:proofErr w:type="gramEnd"/>
            <w:r>
              <w:rPr>
                <w:rFonts w:cstheme="minorHAnsi"/>
                <w:sz w:val="23"/>
                <w:szCs w:val="23"/>
              </w:rPr>
              <w:t xml:space="preserve"> </w:t>
            </w:r>
            <w:hyperlink r:id="rId60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https://www.ibm.com/topics/business-sustainability</w:t>
              </w:r>
            </w:hyperlink>
          </w:p>
          <w:p w14:paraId="3B3992DD" w14:textId="77777777" w:rsidR="00765656" w:rsidRPr="0092441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24417">
              <w:rPr>
                <w:rFonts w:cstheme="minorHAnsi"/>
                <w:sz w:val="23"/>
                <w:szCs w:val="23"/>
              </w:rPr>
              <w:t>Fernando</w:t>
            </w:r>
            <w:r>
              <w:rPr>
                <w:rFonts w:cstheme="minorHAnsi"/>
                <w:sz w:val="23"/>
                <w:szCs w:val="23"/>
              </w:rPr>
              <w:t xml:space="preserve"> J</w:t>
            </w:r>
            <w:r w:rsidRPr="00924417">
              <w:rPr>
                <w:rFonts w:cstheme="minorHAnsi"/>
                <w:sz w:val="23"/>
                <w:szCs w:val="23"/>
              </w:rPr>
              <w:t>.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924417">
              <w:rPr>
                <w:rFonts w:cstheme="minorHAnsi"/>
                <w:sz w:val="23"/>
                <w:szCs w:val="23"/>
              </w:rPr>
              <w:t xml:space="preserve">(2022, May 27). Corporate Social Responsibility (CSR) Explained </w:t>
            </w:r>
            <w:proofErr w:type="gramStart"/>
            <w:r w:rsidRPr="00924417">
              <w:rPr>
                <w:rFonts w:cstheme="minorHAnsi"/>
                <w:sz w:val="23"/>
                <w:szCs w:val="23"/>
              </w:rPr>
              <w:t>With</w:t>
            </w:r>
            <w:proofErr w:type="gramEnd"/>
            <w:r w:rsidRPr="00924417">
              <w:rPr>
                <w:rFonts w:cstheme="minorHAnsi"/>
                <w:sz w:val="23"/>
                <w:szCs w:val="23"/>
              </w:rPr>
              <w:t xml:space="preserve"> Examples. </w:t>
            </w:r>
            <w:hyperlink r:id="rId61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https://www.investopedia.com/terms/c/corp-social-responsibility.asp</w:t>
              </w:r>
            </w:hyperlink>
          </w:p>
          <w:p w14:paraId="2AC3F863" w14:textId="77777777" w:rsidR="00765656" w:rsidRPr="0092441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924417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unus M.</w:t>
            </w:r>
            <w:r w:rsidRPr="0092441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924417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oingeon</w:t>
            </w:r>
            <w:proofErr w:type="spellEnd"/>
            <w:r>
              <w:rPr>
                <w:sz w:val="23"/>
                <w:szCs w:val="23"/>
              </w:rPr>
              <w:t xml:space="preserve"> B.</w:t>
            </w:r>
            <w:r w:rsidRPr="00924417">
              <w:rPr>
                <w:sz w:val="23"/>
                <w:szCs w:val="23"/>
              </w:rPr>
              <w:t xml:space="preserve"> and</w:t>
            </w:r>
            <w:r>
              <w:rPr>
                <w:sz w:val="23"/>
                <w:szCs w:val="23"/>
              </w:rPr>
              <w:t xml:space="preserve"> </w:t>
            </w:r>
            <w:r w:rsidRPr="00924417">
              <w:rPr>
                <w:sz w:val="23"/>
                <w:szCs w:val="23"/>
              </w:rPr>
              <w:t>Lehmann-Ortega</w:t>
            </w:r>
            <w:r>
              <w:rPr>
                <w:sz w:val="23"/>
                <w:szCs w:val="23"/>
              </w:rPr>
              <w:t xml:space="preserve"> L. </w:t>
            </w:r>
            <w:r w:rsidRPr="00924417">
              <w:rPr>
                <w:sz w:val="23"/>
                <w:szCs w:val="23"/>
              </w:rPr>
              <w:t xml:space="preserve">(2010). Building Social Business Models: Lessons from the Grameen Experience. </w:t>
            </w:r>
            <w:hyperlink r:id="rId62" w:history="1">
              <w:r w:rsidRPr="00924417">
                <w:rPr>
                  <w:rStyle w:val="Hiperhivatkozs"/>
                  <w:sz w:val="23"/>
                  <w:szCs w:val="23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3B1CA81C" w14:textId="77777777" w:rsidR="00765656" w:rsidRPr="00F734F8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Style w:val="Hiperhivatkozs"/>
                <w:rFonts w:cstheme="minorHAnsi"/>
                <w:color w:val="auto"/>
                <w:sz w:val="23"/>
                <w:szCs w:val="23"/>
                <w:u w:val="none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lastRenderedPageBreak/>
              <w:t>Navarathinam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K. &amp; Amutha V. (2022). </w:t>
            </w:r>
            <w:r w:rsidRPr="00C9573B">
              <w:rPr>
                <w:rFonts w:cstheme="minorHAnsi"/>
                <w:sz w:val="23"/>
                <w:szCs w:val="23"/>
              </w:rPr>
              <w:t>GREEN ENTREPRENEURSHIP: A SUSTAINABLE DEVELOPMENT INITIATIVE WITH SPECIAL REFERENCE TO SELECTED DISTRICTS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  <w:hyperlink r:id="rId63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https://www.journalppw.com/index.php/jpsp/article/view/4675/3083</w:t>
              </w:r>
            </w:hyperlink>
          </w:p>
          <w:p w14:paraId="556A1236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F734F8">
              <w:rPr>
                <w:rFonts w:cstheme="minorHAnsi"/>
                <w:sz w:val="23"/>
                <w:szCs w:val="23"/>
              </w:rPr>
              <w:t>Polačková</w:t>
            </w:r>
            <w:proofErr w:type="spellEnd"/>
            <w:r w:rsidRPr="00F734F8">
              <w:rPr>
                <w:rFonts w:cstheme="minorHAnsi"/>
                <w:sz w:val="23"/>
                <w:szCs w:val="23"/>
              </w:rPr>
              <w:t xml:space="preserve"> Z. (2020). SOCIAL ENTERPRISES AND THEIR ECOSYSTEMS IN EUROPE. Country report SLOVAKIA.</w:t>
            </w:r>
            <w:r>
              <w:rPr>
                <w:rStyle w:val="Hiperhivatkozs"/>
              </w:rPr>
              <w:t xml:space="preserve"> </w:t>
            </w:r>
            <w:r w:rsidRPr="00731335">
              <w:rPr>
                <w:rStyle w:val="Hiperhivatkozs"/>
              </w:rPr>
              <w:t>https://ec.europa.eu/social/BlobServlet?docId=22453&amp;langId=en</w:t>
            </w:r>
          </w:p>
          <w:p w14:paraId="61498BDD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Saari A. U. &amp; Joensuu-Salo S. (2022, January 01). Green Entrepreneurship. </w:t>
            </w:r>
            <w:hyperlink r:id="rId64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https://link.springer.com/referenceworkentry/10.1007/978-3-319-95726-5_6</w:t>
              </w:r>
            </w:hyperlink>
          </w:p>
          <w:p w14:paraId="5D878CDA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SEFE Energy. Guide: How to improve your business’ energy efficiency. </w:t>
            </w:r>
            <w:hyperlink r:id="rId65" w:history="1">
              <w:r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https://www.sefe-energy.co.uk/energy-guides/how-to-improve-your-business-energy-efficiency/</w:t>
              </w:r>
            </w:hyperlink>
          </w:p>
          <w:p w14:paraId="343372CB" w14:textId="77777777" w:rsidR="00765656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FB5D2C">
              <w:rPr>
                <w:rFonts w:cstheme="minorHAnsi"/>
                <w:sz w:val="23"/>
                <w:szCs w:val="23"/>
              </w:rPr>
              <w:t>Spiliakos</w:t>
            </w:r>
            <w:r>
              <w:rPr>
                <w:rFonts w:cstheme="minorHAnsi"/>
                <w:sz w:val="23"/>
                <w:szCs w:val="23"/>
              </w:rPr>
              <w:t xml:space="preserve"> A</w:t>
            </w:r>
            <w:r w:rsidRPr="00FB5D2C">
              <w:rPr>
                <w:rFonts w:cstheme="minorHAnsi"/>
                <w:sz w:val="23"/>
                <w:szCs w:val="23"/>
              </w:rPr>
              <w:t>. (2018, October 14). What does “Sustainability” me</w:t>
            </w:r>
            <w:r>
              <w:rPr>
                <w:rFonts w:cstheme="minorHAnsi"/>
                <w:sz w:val="23"/>
                <w:szCs w:val="23"/>
              </w:rPr>
              <w:t>an</w:t>
            </w:r>
            <w:r w:rsidRPr="00FB5D2C">
              <w:rPr>
                <w:rFonts w:cstheme="minorHAnsi"/>
                <w:sz w:val="23"/>
                <w:szCs w:val="23"/>
              </w:rPr>
              <w:t xml:space="preserve"> in business”. </w:t>
            </w:r>
            <w:hyperlink r:id="rId66" w:history="1">
              <w:r w:rsidRPr="00FB5D2C">
                <w:rPr>
                  <w:rStyle w:val="Hiperhivatkozs"/>
                  <w:rFonts w:cstheme="minorHAnsi"/>
                  <w:sz w:val="23"/>
                  <w:szCs w:val="23"/>
                </w:rPr>
                <w:t>https://online.hbs.edu/blog/post/what-is-sustainability-in-business</w:t>
              </w:r>
            </w:hyperlink>
          </w:p>
          <w:p w14:paraId="34C7A94B" w14:textId="77777777" w:rsidR="00765656" w:rsidRPr="00FB5D2C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FB5D2C">
              <w:rPr>
                <w:rFonts w:cstheme="minorHAnsi"/>
                <w:sz w:val="23"/>
                <w:szCs w:val="23"/>
              </w:rPr>
              <w:t xml:space="preserve">United Nations. United Nations Conference on the Human Environment, 5-16 June 1972, Stockholm. </w:t>
            </w:r>
            <w:hyperlink r:id="rId67" w:history="1">
              <w:r w:rsidRPr="00FB5D2C">
                <w:rPr>
                  <w:rStyle w:val="Hiperhivatkozs"/>
                  <w:rFonts w:cstheme="minorHAnsi"/>
                  <w:sz w:val="23"/>
                  <w:szCs w:val="23"/>
                </w:rPr>
                <w:t>https://www.un.org/en/conferences/environment/stockholm1972</w:t>
              </w:r>
            </w:hyperlink>
          </w:p>
          <w:p w14:paraId="6AB66A06" w14:textId="77777777" w:rsidR="00765656" w:rsidRPr="00924417" w:rsidRDefault="0076565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B34498">
              <w:rPr>
                <w:rFonts w:cstheme="minorHAnsi"/>
                <w:sz w:val="23"/>
                <w:szCs w:val="23"/>
              </w:rPr>
              <w:t>World</w:t>
            </w:r>
            <w:r w:rsidRPr="00924417">
              <w:rPr>
                <w:rFonts w:cstheme="minorHAnsi"/>
                <w:sz w:val="23"/>
                <w:szCs w:val="23"/>
              </w:rPr>
              <w:t xml:space="preserve"> Economic Forum. (2021, January 19). 5 ways business can support and partner with social entrepreneurs. </w:t>
            </w:r>
            <w:hyperlink r:id="rId68" w:history="1">
              <w:r w:rsidRPr="00924417">
                <w:rPr>
                  <w:rStyle w:val="Hiperhivatkozs"/>
                  <w:rFonts w:cstheme="minorHAnsi"/>
                  <w:sz w:val="23"/>
                  <w:szCs w:val="23"/>
                </w:rPr>
                <w:t>https://www.weforum.org/agenda/2021/01/5-ways-business-can-support-and-partner-with-social-entrepreneurs/</w:t>
              </w:r>
            </w:hyperlink>
          </w:p>
          <w:p w14:paraId="0E85D8F6" w14:textId="77777777" w:rsidR="00765656" w:rsidRPr="00A324AB" w:rsidRDefault="00765656" w:rsidP="00765656">
            <w:pPr>
              <w:pStyle w:val="Listaszerbekezds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41A8E" w:rsidRPr="00156D6A" w14:paraId="5CAA7ADE" w14:textId="77777777" w:rsidTr="001720E2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38116D26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>Öt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feleletválasztós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önértékelő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</w:p>
          <w:p w14:paraId="0F951F2D" w14:textId="774E97D6" w:rsidR="00841A8E" w:rsidRDefault="00765656" w:rsidP="00841A8E">
            <w:p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 xml:space="preserve">Ha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a</w:t>
            </w:r>
            <w:r w:rsidRPr="00716D2D">
              <w:rPr>
                <w:rFonts w:cstheme="minorHAnsi"/>
                <w:bCs/>
                <w:sz w:val="23"/>
                <w:szCs w:val="23"/>
              </w:rPr>
              <w:t>z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ellenőrző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kérdések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legalább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r>
              <w:rPr>
                <w:rFonts w:cstheme="minorHAnsi"/>
                <w:bCs/>
                <w:sz w:val="23"/>
                <w:szCs w:val="23"/>
              </w:rPr>
              <w:t>75%-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ára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helyes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választ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adtak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, </w:t>
            </w:r>
            <w:r w:rsidRPr="00716D2D">
              <w:rPr>
                <w:rFonts w:cstheme="minorHAnsi"/>
                <w:bCs/>
                <w:sz w:val="23"/>
                <w:szCs w:val="23"/>
              </w:rPr>
              <w:t xml:space="preserve">a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felhasználók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személyre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szabott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részvételi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és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teljesítési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igazolást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tudnak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generálni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  <w:tc>
          <w:tcPr>
            <w:tcW w:w="7789" w:type="dxa"/>
          </w:tcPr>
          <w:p w14:paraId="66D9C90D" w14:textId="3577282D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>üzleti</w:t>
            </w:r>
            <w:proofErr w:type="spellEnd"/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fenntarthatóság</w:t>
            </w:r>
            <w:proofErr w:type="spellEnd"/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>jelentése</w:t>
            </w:r>
            <w:proofErr w:type="spellEnd"/>
            <w:r w:rsidRPr="001F6EB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: </w:t>
            </w:r>
          </w:p>
          <w:p w14:paraId="23077E97" w14:textId="2265FF4E" w:rsidR="006A1CA7" w:rsidRPr="006A1CA7" w:rsidRDefault="006A1CA7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</w:tabs>
              <w:ind w:left="317" w:hanging="317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társadalomra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pozitív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hatást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gyakorló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intézkedések</w:t>
            </w:r>
            <w:proofErr w:type="spellEnd"/>
          </w:p>
          <w:p w14:paraId="71903707" w14:textId="24681056" w:rsidR="006A1CA7" w:rsidRPr="006A1CA7" w:rsidRDefault="006A1CA7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7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vállalat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nyereségét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csökkentő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tevékenységek</w:t>
            </w:r>
            <w:proofErr w:type="spellEnd"/>
          </w:p>
          <w:p w14:paraId="449BEF05" w14:textId="1CF107D7" w:rsidR="006A1CA7" w:rsidRPr="006A1CA7" w:rsidRDefault="006A1CA7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7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környezetet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pozitívan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befolyásoló</w:t>
            </w:r>
            <w:proofErr w:type="spellEnd"/>
            <w:r w:rsidRPr="006A1C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A1CA7">
              <w:rPr>
                <w:rFonts w:cstheme="minorHAnsi"/>
                <w:sz w:val="23"/>
                <w:szCs w:val="23"/>
                <w:lang w:val="en-US"/>
              </w:rPr>
              <w:t>intézkedések</w:t>
            </w:r>
            <w:proofErr w:type="spellEnd"/>
          </w:p>
          <w:p w14:paraId="2D2D66D0" w14:textId="0CD9601C" w:rsidR="006A1CA7" w:rsidRPr="006A1CA7" w:rsidRDefault="006A1CA7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720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A1CA7">
              <w:rPr>
                <w:rFonts w:cstheme="minorHAnsi"/>
                <w:sz w:val="23"/>
                <w:szCs w:val="23"/>
                <w:lang w:val="sk-SK"/>
              </w:rPr>
              <w:t>A fentiek mindegyiké</w:t>
            </w:r>
          </w:p>
          <w:p w14:paraId="4BF7E115" w14:textId="51B34B1F" w:rsidR="00841A8E" w:rsidRPr="00CB4D82" w:rsidRDefault="00841A8E" w:rsidP="00CB4D82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társadalomra</w:t>
            </w:r>
            <w:proofErr w:type="spellEnd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pozitív</w:t>
            </w:r>
            <w:proofErr w:type="spellEnd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hatást</w:t>
            </w:r>
            <w:proofErr w:type="spellEnd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gyakorló</w:t>
            </w:r>
            <w:proofErr w:type="spellEnd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A1CA7" w:rsidRPr="006A1CA7">
              <w:rPr>
                <w:rFonts w:cstheme="minorHAnsi"/>
                <w:b/>
                <w:bCs/>
                <w:sz w:val="23"/>
                <w:szCs w:val="23"/>
                <w:lang w:val="en-US"/>
              </w:rPr>
              <w:t>intézkedések</w:t>
            </w:r>
            <w:proofErr w:type="spellEnd"/>
            <w:r w:rsidRPr="00CB4D82">
              <w:rPr>
                <w:rFonts w:cstheme="minorHAnsi"/>
                <w:b/>
                <w:bCs/>
                <w:sz w:val="23"/>
                <w:szCs w:val="23"/>
              </w:rPr>
              <w:t xml:space="preserve">; c: A </w:t>
            </w:r>
            <w:proofErr w:type="spellStart"/>
            <w:r w:rsidRPr="00CB4D82">
              <w:rPr>
                <w:rFonts w:cstheme="minorHAnsi"/>
                <w:b/>
                <w:bCs/>
                <w:sz w:val="23"/>
                <w:szCs w:val="23"/>
              </w:rPr>
              <w:t>környezetet</w:t>
            </w:r>
            <w:proofErr w:type="spellEnd"/>
            <w:r w:rsidRPr="00CB4D82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B4D82">
              <w:rPr>
                <w:rFonts w:cstheme="minorHAnsi"/>
                <w:b/>
                <w:bCs/>
                <w:sz w:val="23"/>
                <w:szCs w:val="23"/>
              </w:rPr>
              <w:t>pozitívan</w:t>
            </w:r>
            <w:proofErr w:type="spellEnd"/>
            <w:r w:rsidRPr="00CB4D82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B4D82">
              <w:rPr>
                <w:rFonts w:cstheme="minorHAnsi"/>
                <w:b/>
                <w:bCs/>
                <w:sz w:val="23"/>
                <w:szCs w:val="23"/>
              </w:rPr>
              <w:t>befolyásoló</w:t>
            </w:r>
            <w:proofErr w:type="spellEnd"/>
            <w:r w:rsidRPr="00CB4D82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B4D82">
              <w:rPr>
                <w:rFonts w:cstheme="minorHAnsi"/>
                <w:b/>
                <w:bCs/>
                <w:sz w:val="23"/>
                <w:szCs w:val="23"/>
              </w:rPr>
              <w:t>tevékenységek</w:t>
            </w:r>
            <w:proofErr w:type="spellEnd"/>
          </w:p>
          <w:p w14:paraId="7F82CA8D" w14:textId="77777777" w:rsidR="00841A8E" w:rsidRPr="00156D6A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7A180F4" w14:textId="77777777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2.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fenntartható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megközelítés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egyszerre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foglalkozik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következő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tényezőkkel</w:t>
            </w:r>
            <w:proofErr w:type="spellEnd"/>
            <w:r w:rsidRPr="00936EF1">
              <w:rPr>
                <w:rFonts w:cstheme="minorHAnsi"/>
                <w:b/>
                <w:bCs/>
                <w:sz w:val="23"/>
                <w:szCs w:val="23"/>
                <w:lang w:val="en-US"/>
              </w:rPr>
              <w:t>:</w:t>
            </w:r>
          </w:p>
          <w:p w14:paraId="69DCE2AF" w14:textId="3125FC8F" w:rsidR="00841A8E" w:rsidRDefault="00CB4D82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</w:t>
            </w:r>
            <w:r w:rsidR="00841A8E" w:rsidRPr="00156D6A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cstheme="minorHAnsi"/>
                <w:sz w:val="23"/>
                <w:szCs w:val="23"/>
              </w:rPr>
              <w:t>K</w:t>
            </w:r>
            <w:r w:rsidR="00841A8E" w:rsidRPr="00863AD7">
              <w:rPr>
                <w:rFonts w:cstheme="minorHAnsi"/>
                <w:sz w:val="23"/>
                <w:szCs w:val="23"/>
              </w:rPr>
              <w:t>örnyezeti</w:t>
            </w:r>
            <w:proofErr w:type="spellEnd"/>
            <w:r w:rsidR="00841A8E"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841A8E" w:rsidRPr="00863AD7">
              <w:rPr>
                <w:rFonts w:cstheme="minorHAnsi"/>
                <w:sz w:val="23"/>
                <w:szCs w:val="23"/>
              </w:rPr>
              <w:t>gazdasági</w:t>
            </w:r>
            <w:proofErr w:type="spellEnd"/>
            <w:r w:rsidR="00841A8E"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841A8E" w:rsidRPr="00863AD7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</w:p>
          <w:p w14:paraId="59F14FCE" w14:textId="32780486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CB4D82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K</w:t>
            </w:r>
            <w:r w:rsidRPr="00863AD7">
              <w:rPr>
                <w:rFonts w:cstheme="minorHAnsi"/>
                <w:sz w:val="23"/>
                <w:szCs w:val="23"/>
              </w:rPr>
              <w:t>örnyezeti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5F5E2E">
              <w:rPr>
                <w:rFonts w:cstheme="minorHAnsi"/>
                <w:sz w:val="23"/>
                <w:szCs w:val="23"/>
              </w:rPr>
              <w:t>fiziológiai</w:t>
            </w:r>
            <w:proofErr w:type="spellEnd"/>
          </w:p>
          <w:p w14:paraId="198F71D2" w14:textId="0CEB8469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K</w:t>
            </w:r>
            <w:r w:rsidRPr="00863AD7">
              <w:rPr>
                <w:rFonts w:cstheme="minorHAnsi"/>
                <w:sz w:val="23"/>
                <w:szCs w:val="23"/>
              </w:rPr>
              <w:t>örnyezetvédelmi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gazdasági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technokrata</w:t>
            </w:r>
            <w:proofErr w:type="spellEnd"/>
          </w:p>
          <w:p w14:paraId="2F0E52EB" w14:textId="05AA95C0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Egyik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sem</w:t>
            </w:r>
            <w:proofErr w:type="spellEnd"/>
            <w:r w:rsidRPr="00863AD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63AD7">
              <w:rPr>
                <w:rFonts w:cstheme="minorHAnsi"/>
                <w:sz w:val="23"/>
                <w:szCs w:val="23"/>
              </w:rPr>
              <w:t>helyes</w:t>
            </w:r>
            <w:proofErr w:type="spellEnd"/>
          </w:p>
          <w:p w14:paraId="538FBBBD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863AD7"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proofErr w:type="spellStart"/>
            <w:r w:rsidRPr="00863AD7">
              <w:rPr>
                <w:rFonts w:cstheme="minorHAnsi"/>
                <w:b/>
                <w:bCs/>
                <w:sz w:val="23"/>
                <w:szCs w:val="23"/>
              </w:rPr>
              <w:t>környezeti</w:t>
            </w:r>
            <w:proofErr w:type="spellEnd"/>
            <w:r w:rsidRPr="00863AD7">
              <w:rPr>
                <w:rFonts w:cstheme="minorHAns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863AD7">
              <w:rPr>
                <w:rFonts w:cstheme="minorHAnsi"/>
                <w:b/>
                <w:bCs/>
                <w:sz w:val="23"/>
                <w:szCs w:val="23"/>
              </w:rPr>
              <w:t>gazdasági</w:t>
            </w:r>
            <w:proofErr w:type="spellEnd"/>
            <w:r w:rsidRPr="00863AD7">
              <w:rPr>
                <w:rFonts w:cstheme="minorHAns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863AD7">
              <w:rPr>
                <w:rFonts w:cstheme="minorHAnsi"/>
                <w:b/>
                <w:bCs/>
                <w:sz w:val="23"/>
                <w:szCs w:val="23"/>
              </w:rPr>
              <w:t>társadalmi</w:t>
            </w:r>
            <w:proofErr w:type="spellEnd"/>
          </w:p>
          <w:p w14:paraId="4C222E9B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662CE31" w14:textId="77777777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3.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  <w:lang w:val="en-US"/>
              </w:rPr>
              <w:t>:</w:t>
            </w:r>
          </w:p>
          <w:p w14:paraId="278D1E7F" w14:textId="219C01F8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CB4D82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N</w:t>
            </w:r>
            <w:r w:rsidRPr="00CD6B15">
              <w:rPr>
                <w:rFonts w:cstheme="minorHAnsi"/>
                <w:sz w:val="23"/>
                <w:szCs w:val="23"/>
              </w:rPr>
              <w:t>yereségét</w:t>
            </w:r>
            <w:proofErr w:type="spellEnd"/>
            <w:r w:rsidRPr="00CD6B1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CD6B1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sz w:val="23"/>
                <w:szCs w:val="23"/>
              </w:rPr>
              <w:t>küldetésének</w:t>
            </w:r>
            <w:proofErr w:type="spellEnd"/>
            <w:r w:rsidRPr="00CD6B1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sz w:val="23"/>
                <w:szCs w:val="23"/>
              </w:rPr>
              <w:t>teljesítésére</w:t>
            </w:r>
            <w:proofErr w:type="spellEnd"/>
            <w:r w:rsidRPr="00CD6B1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530D10">
              <w:rPr>
                <w:rFonts w:cstheme="minorHAnsi"/>
                <w:sz w:val="23"/>
                <w:szCs w:val="23"/>
              </w:rPr>
              <w:t>használja</w:t>
            </w:r>
            <w:proofErr w:type="spellEnd"/>
            <w:r w:rsidR="00530D1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530D10">
              <w:rPr>
                <w:rFonts w:cstheme="minorHAnsi"/>
                <w:sz w:val="23"/>
                <w:szCs w:val="23"/>
              </w:rPr>
              <w:t>fel</w:t>
            </w:r>
            <w:proofErr w:type="spellEnd"/>
            <w:r w:rsidR="00530D10">
              <w:rPr>
                <w:rFonts w:cstheme="minorHAnsi"/>
                <w:sz w:val="23"/>
                <w:szCs w:val="23"/>
              </w:rPr>
              <w:t>.</w:t>
            </w:r>
          </w:p>
          <w:p w14:paraId="6BD7A8CE" w14:textId="4C29427B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CB4D82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F</w:t>
            </w:r>
            <w:r w:rsidRPr="00102B90">
              <w:rPr>
                <w:rFonts w:cstheme="minorHAnsi"/>
                <w:sz w:val="23"/>
                <w:szCs w:val="23"/>
              </w:rPr>
              <w:t>ő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célja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profitmaximalizálás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önkéntesen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támogatja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közhasznú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tevékenységeket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>.</w:t>
            </w:r>
          </w:p>
          <w:p w14:paraId="4B73C94B" w14:textId="5B340FB1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N</w:t>
            </w:r>
            <w:r w:rsidRPr="00102B90">
              <w:rPr>
                <w:rFonts w:cstheme="minorHAnsi"/>
                <w:sz w:val="23"/>
                <w:szCs w:val="23"/>
              </w:rPr>
              <w:t>em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termel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nyereséget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tevékenységével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problémákra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reagál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>.</w:t>
            </w:r>
          </w:p>
          <w:p w14:paraId="33FE0FCC" w14:textId="774AE186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Egyik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sem</w:t>
            </w:r>
            <w:proofErr w:type="spellEnd"/>
            <w:r w:rsidRPr="00102B9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02B90">
              <w:rPr>
                <w:rFonts w:cstheme="minorHAnsi"/>
                <w:sz w:val="23"/>
                <w:szCs w:val="23"/>
              </w:rPr>
              <w:t>helyes</w:t>
            </w:r>
            <w:proofErr w:type="spellEnd"/>
          </w:p>
          <w:p w14:paraId="34B0DEE0" w14:textId="56E7A0A3" w:rsidR="00841A8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megoldás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3A1C27"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</w:rPr>
              <w:t>nyereségét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</w:rPr>
              <w:t>társadalmi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</w:rPr>
              <w:t>küldetésének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D6B15">
              <w:rPr>
                <w:rFonts w:cstheme="minorHAnsi"/>
                <w:b/>
                <w:bCs/>
                <w:sz w:val="23"/>
                <w:szCs w:val="23"/>
              </w:rPr>
              <w:t>teljesítésére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</w:rPr>
              <w:t>használja</w:t>
            </w:r>
            <w:proofErr w:type="spellEnd"/>
            <w:r w:rsidR="00530D10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</w:rPr>
              <w:t>fel</w:t>
            </w:r>
            <w:proofErr w:type="spellEnd"/>
            <w:r w:rsidRPr="00CD6B15"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  <w:p w14:paraId="00630215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715396C6" w14:textId="451ECABA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4.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Hogyan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kezeli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egy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társadalmi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vállalkozás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>profitot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  <w:lang w:val="en-US"/>
              </w:rPr>
              <w:t>?</w:t>
            </w:r>
          </w:p>
          <w:p w14:paraId="2ECC1E25" w14:textId="5C34B32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CB4D82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S</w:t>
            </w:r>
            <w:r w:rsidRPr="00067D3C">
              <w:rPr>
                <w:rFonts w:cstheme="minorHAnsi"/>
                <w:sz w:val="23"/>
                <w:szCs w:val="23"/>
              </w:rPr>
              <w:t>oha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nem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termel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nyereséget</w:t>
            </w:r>
            <w:proofErr w:type="spellEnd"/>
          </w:p>
          <w:p w14:paraId="67AD4F2D" w14:textId="51BE5423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lastRenderedPageBreak/>
              <w:t>b</w:t>
            </w:r>
            <w:r w:rsidR="00CB4D82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r w:rsidR="00CB4D82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teljes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nyereséget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felosztja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tulajdonosok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között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>.</w:t>
            </w:r>
          </w:p>
          <w:p w14:paraId="7EC3541A" w14:textId="551996E3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r w:rsidR="00CB4D82">
              <w:rPr>
                <w:rFonts w:cstheme="minorHAnsi"/>
                <w:sz w:val="23"/>
                <w:szCs w:val="23"/>
              </w:rPr>
              <w:t>A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nyereség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bizonyos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részét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kötelezően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visszaforgatják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közösségre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pozitív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hatást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gyakorló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egyértelmű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küldetés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sz w:val="23"/>
                <w:szCs w:val="23"/>
              </w:rPr>
              <w:t>teljesítésébe</w:t>
            </w:r>
            <w:proofErr w:type="spellEnd"/>
            <w:r w:rsidRPr="00067D3C">
              <w:rPr>
                <w:rFonts w:cstheme="minorHAnsi"/>
                <w:sz w:val="23"/>
                <w:szCs w:val="23"/>
              </w:rPr>
              <w:t>.</w:t>
            </w:r>
          </w:p>
          <w:p w14:paraId="267E52B9" w14:textId="0DAE9C1C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>
              <w:rPr>
                <w:rFonts w:cstheme="minorHAnsi"/>
                <w:sz w:val="23"/>
                <w:szCs w:val="23"/>
              </w:rPr>
              <w:t>Egyik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sem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helyes</w:t>
            </w:r>
            <w:proofErr w:type="spellEnd"/>
          </w:p>
          <w:p w14:paraId="57383EA0" w14:textId="77777777" w:rsidR="00841A8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megoldás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c: a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nyereség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bizonyos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részét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kötelezően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visszaforgatják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közösségre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pozitív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hatást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gyakorló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egyértelmű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társadalmi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küldetés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7D3C">
              <w:rPr>
                <w:rFonts w:cstheme="minorHAnsi"/>
                <w:b/>
                <w:bCs/>
                <w:sz w:val="23"/>
                <w:szCs w:val="23"/>
              </w:rPr>
              <w:t>teljesítésébe</w:t>
            </w:r>
            <w:proofErr w:type="spellEnd"/>
            <w:r w:rsidRPr="00067D3C"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  <w:p w14:paraId="23C75B8A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320F87B0" w14:textId="1C228EE3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5.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zöld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vállalkoz</w:t>
            </w:r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>ás</w:t>
            </w:r>
            <w:proofErr w:type="spellEnd"/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>jelentése</w:t>
            </w:r>
            <w:proofErr w:type="spellEnd"/>
          </w:p>
          <w:p w14:paraId="18D53A84" w14:textId="3FB96801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CB4D82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Z</w:t>
            </w:r>
            <w:r w:rsidRPr="003E29BA">
              <w:rPr>
                <w:rFonts w:cstheme="minorHAnsi"/>
                <w:sz w:val="23"/>
                <w:szCs w:val="23"/>
              </w:rPr>
              <w:t>öld</w:t>
            </w:r>
            <w:r w:rsidR="00CB4D82">
              <w:rPr>
                <w:rFonts w:cstheme="minorHAnsi"/>
                <w:sz w:val="23"/>
                <w:szCs w:val="23"/>
              </w:rPr>
              <w:t>re</w:t>
            </w:r>
            <w:proofErr w:type="spellEnd"/>
            <w:r w:rsidR="00CB4D8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festési</w:t>
            </w:r>
            <w:proofErr w:type="spellEnd"/>
            <w:r w:rsidR="00CB4D82">
              <w:rPr>
                <w:rFonts w:cstheme="minorHAnsi"/>
                <w:sz w:val="23"/>
                <w:szCs w:val="23"/>
              </w:rPr>
              <w:t xml:space="preserve"> (greenwashing)</w:t>
            </w:r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gyakorlatok</w:t>
            </w:r>
            <w:proofErr w:type="spellEnd"/>
          </w:p>
          <w:p w14:paraId="473289AF" w14:textId="74D048D8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CB4D82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530D10">
              <w:rPr>
                <w:rFonts w:cstheme="minorHAnsi"/>
                <w:sz w:val="23"/>
                <w:szCs w:val="23"/>
              </w:rPr>
              <w:t>T</w:t>
            </w:r>
            <w:r w:rsidRPr="003E29BA">
              <w:rPr>
                <w:rFonts w:cstheme="minorHAnsi"/>
                <w:sz w:val="23"/>
                <w:szCs w:val="23"/>
              </w:rPr>
              <w:t>echnológiai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újítások</w:t>
            </w:r>
            <w:proofErr w:type="spellEnd"/>
          </w:p>
          <w:p w14:paraId="78D8CD19" w14:textId="755AC5BB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proofErr w:type="spellStart"/>
            <w:r w:rsidR="00CB4D82">
              <w:rPr>
                <w:rFonts w:cstheme="minorHAnsi"/>
                <w:sz w:val="23"/>
                <w:szCs w:val="23"/>
              </w:rPr>
              <w:t>O</w:t>
            </w:r>
            <w:r w:rsidRPr="003E29BA">
              <w:rPr>
                <w:rFonts w:cstheme="minorHAnsi"/>
                <w:sz w:val="23"/>
                <w:szCs w:val="23"/>
              </w:rPr>
              <w:t>lyan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vállalkozás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elsősorban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környezetvédelmi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kérdésekkel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foglalkozik</w:t>
            </w:r>
            <w:proofErr w:type="spellEnd"/>
          </w:p>
          <w:p w14:paraId="30411FB6" w14:textId="46D7C0C9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r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cstheme="minorHAnsi"/>
                <w:sz w:val="23"/>
                <w:szCs w:val="23"/>
              </w:rPr>
              <w:t>fentiek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mindegyike</w:t>
            </w:r>
            <w:proofErr w:type="spellEnd"/>
          </w:p>
          <w:p w14:paraId="4D6A44AF" w14:textId="77777777" w:rsidR="00841A8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megoldás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c: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olyan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vállalkozás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amely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elsősorban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környezetvédelmi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kérdésekkel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foglalkozik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  <w:p w14:paraId="00D9D6ED" w14:textId="77777777" w:rsidR="00841A8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0170469" w14:textId="5F38D5A8" w:rsidR="00841A8E" w:rsidRDefault="00841A8E" w:rsidP="00841A8E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6.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A </w:t>
            </w:r>
            <w:proofErr w:type="spellStart"/>
            <w:r w:rsidR="00530D10">
              <w:rPr>
                <w:rFonts w:cstheme="minorHAnsi"/>
                <w:b/>
                <w:bCs/>
                <w:sz w:val="23"/>
                <w:szCs w:val="23"/>
                <w:lang w:val="en-US"/>
              </w:rPr>
              <w:t>szén-dioxid-mentesítés</w:t>
            </w:r>
            <w:proofErr w:type="spellEnd"/>
            <w:r w:rsidR="00CB4D82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és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szén-dioxid-semlegesség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2050-ig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történő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elérése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jelentheti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  <w:lang w:val="en-US"/>
              </w:rPr>
              <w:t>:</w:t>
            </w:r>
          </w:p>
          <w:p w14:paraId="4E110078" w14:textId="35E199E3" w:rsidR="00841A8E" w:rsidRDefault="00CB4D82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</w:t>
            </w:r>
            <w:r w:rsidR="00841A8E" w:rsidRPr="00156D6A">
              <w:rPr>
                <w:rFonts w:cstheme="minorHAnsi"/>
                <w:sz w:val="23"/>
                <w:szCs w:val="23"/>
              </w:rPr>
              <w:t xml:space="preserve">. </w:t>
            </w:r>
            <w:r>
              <w:rPr>
                <w:rFonts w:cstheme="minorHAnsi"/>
                <w:sz w:val="23"/>
                <w:szCs w:val="23"/>
              </w:rPr>
              <w:t>A</w:t>
            </w:r>
            <w:r w:rsidR="00841A8E"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41A8E" w:rsidRPr="003E29BA">
              <w:rPr>
                <w:rFonts w:cstheme="minorHAnsi"/>
                <w:sz w:val="23"/>
                <w:szCs w:val="23"/>
              </w:rPr>
              <w:t>történelem</w:t>
            </w:r>
            <w:proofErr w:type="spellEnd"/>
            <w:r w:rsidR="00841A8E"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41A8E" w:rsidRPr="003E29BA">
              <w:rPr>
                <w:rFonts w:cstheme="minorHAnsi"/>
                <w:sz w:val="23"/>
                <w:szCs w:val="23"/>
              </w:rPr>
              <w:t>legnagyobb</w:t>
            </w:r>
            <w:proofErr w:type="spellEnd"/>
            <w:r w:rsidR="00841A8E"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841A8E" w:rsidRPr="003E29BA">
              <w:rPr>
                <w:rFonts w:cstheme="minorHAnsi"/>
                <w:sz w:val="23"/>
                <w:szCs w:val="23"/>
              </w:rPr>
              <w:t>tőkeátcsoportosítás</w:t>
            </w:r>
            <w:r w:rsidR="00530D10">
              <w:rPr>
                <w:rFonts w:cstheme="minorHAnsi"/>
                <w:sz w:val="23"/>
                <w:szCs w:val="23"/>
              </w:rPr>
              <w:t>át</w:t>
            </w:r>
            <w:proofErr w:type="spellEnd"/>
          </w:p>
          <w:p w14:paraId="7D4BD61B" w14:textId="3961D9AD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CB4D82">
              <w:rPr>
                <w:rFonts w:cstheme="minorHAnsi"/>
                <w:sz w:val="23"/>
                <w:szCs w:val="23"/>
              </w:rPr>
              <w:t>. A</w:t>
            </w:r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történelem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legalacsonyabb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tőkeátcsoportosítás</w:t>
            </w:r>
            <w:r w:rsidR="00530D10">
              <w:rPr>
                <w:rFonts w:cstheme="minorHAnsi"/>
                <w:sz w:val="23"/>
                <w:szCs w:val="23"/>
              </w:rPr>
              <w:t>át</w:t>
            </w:r>
            <w:proofErr w:type="spellEnd"/>
          </w:p>
          <w:p w14:paraId="6161B3D5" w14:textId="0C52E4A9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c</w:t>
            </w:r>
            <w:r w:rsidR="00CB4D82">
              <w:rPr>
                <w:rFonts w:cstheme="minorHAnsi"/>
                <w:sz w:val="23"/>
                <w:szCs w:val="23"/>
              </w:rPr>
              <w:t>. A</w:t>
            </w:r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történelem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legnagyobb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természeti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erőforrás-átcsoportosítá</w:t>
            </w:r>
            <w:r w:rsidR="00530D10">
              <w:rPr>
                <w:rFonts w:cstheme="minorHAnsi"/>
                <w:sz w:val="23"/>
                <w:szCs w:val="23"/>
              </w:rPr>
              <w:t>sát</w:t>
            </w:r>
            <w:proofErr w:type="spellEnd"/>
          </w:p>
          <w:p w14:paraId="7C3CCD1D" w14:textId="24125E41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Egyik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sem</w:t>
            </w:r>
            <w:proofErr w:type="spellEnd"/>
            <w:r w:rsidRPr="003E29B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sz w:val="23"/>
                <w:szCs w:val="23"/>
              </w:rPr>
              <w:t>helyes</w:t>
            </w:r>
            <w:proofErr w:type="spellEnd"/>
          </w:p>
          <w:p w14:paraId="4395D077" w14:textId="1093ED58" w:rsidR="00841A8E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megoldás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1D2460">
              <w:rPr>
                <w:rFonts w:cstheme="minorHAnsi"/>
                <w:b/>
                <w:bCs/>
                <w:sz w:val="23"/>
                <w:szCs w:val="23"/>
              </w:rPr>
              <w:t xml:space="preserve">a: </w:t>
            </w:r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történelem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legnagyobb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29BA">
              <w:rPr>
                <w:rFonts w:cstheme="minorHAnsi"/>
                <w:b/>
                <w:bCs/>
                <w:sz w:val="23"/>
                <w:szCs w:val="23"/>
              </w:rPr>
              <w:t>tőkeátcsoportosítá</w:t>
            </w:r>
            <w:r w:rsidR="00530D10">
              <w:rPr>
                <w:rFonts w:cstheme="minorHAnsi"/>
                <w:b/>
                <w:bCs/>
                <w:sz w:val="23"/>
                <w:szCs w:val="23"/>
              </w:rPr>
              <w:t>sát</w:t>
            </w:r>
            <w:proofErr w:type="spellEnd"/>
            <w:r w:rsidRPr="003E29BA"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  <w:p w14:paraId="656B33AE" w14:textId="77777777" w:rsidR="00841A8E" w:rsidRPr="00620F94" w:rsidRDefault="00841A8E" w:rsidP="00841A8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41A8E" w:rsidRPr="00156D6A" w14:paraId="3E959966" w14:textId="77777777" w:rsidTr="001720E2">
        <w:trPr>
          <w:trHeight w:val="425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13387CA1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>Kapcsolódó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anyagok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89" w:type="dxa"/>
          </w:tcPr>
          <w:p w14:paraId="777AD6F6" w14:textId="62FD3A62" w:rsidR="00841A8E" w:rsidRDefault="00C870D5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C870D5">
              <w:rPr>
                <w:rFonts w:cstheme="minorHAnsi"/>
                <w:sz w:val="23"/>
                <w:szCs w:val="23"/>
              </w:rPr>
              <w:t xml:space="preserve">RESTART_PR3_05_SBA_Sustainable, social, and green </w:t>
            </w:r>
            <w:proofErr w:type="spellStart"/>
            <w:r w:rsidRPr="00C870D5">
              <w:rPr>
                <w:rFonts w:cstheme="minorHAnsi"/>
                <w:sz w:val="23"/>
                <w:szCs w:val="23"/>
              </w:rPr>
              <w:t>entrepreneurship_HU</w:t>
            </w:r>
            <w:proofErr w:type="spellEnd"/>
          </w:p>
        </w:tc>
      </w:tr>
      <w:tr w:rsidR="00841A8E" w:rsidRPr="00156D6A" w14:paraId="7C52A86E" w14:textId="77777777" w:rsidTr="001720E2">
        <w:trPr>
          <w:trHeight w:val="402"/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0C2AA59D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Hivatkozási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link</w:t>
            </w:r>
          </w:p>
        </w:tc>
        <w:tc>
          <w:tcPr>
            <w:tcW w:w="7789" w:type="dxa"/>
          </w:tcPr>
          <w:p w14:paraId="5B203D6B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720E2">
              <w:rPr>
                <w:rFonts w:cstheme="minorHAnsi"/>
                <w:sz w:val="23"/>
                <w:szCs w:val="23"/>
              </w:rPr>
              <w:t>[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hivatkozási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link, ha van - a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mezőt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modulhoz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szorosan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kapcsolódó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specifikusabb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>/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mélyrehatóbb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linknek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szánjuk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Például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másik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weboldalról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származó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pdf-re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mutató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link 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stb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>.]</w:t>
            </w:r>
          </w:p>
          <w:p w14:paraId="7EE11359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69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https://www.un.org/en/conferences/environment/stockholm1972</w:t>
              </w:r>
            </w:hyperlink>
          </w:p>
          <w:p w14:paraId="1BB0499A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0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https://www.un.org/en/conferences/environment/rio1992</w:t>
              </w:r>
            </w:hyperlink>
          </w:p>
          <w:p w14:paraId="55044D9E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1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https://www.un.org/en/conferences/environment/newyork2015</w:t>
              </w:r>
            </w:hyperlink>
          </w:p>
          <w:p w14:paraId="21229AD7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2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https://www.stockholm50.global/news-and-stories/why-does-stockholm50-matter-what-did-it-achieve-what-does-it-offer-going-forward</w:t>
              </w:r>
            </w:hyperlink>
          </w:p>
          <w:p w14:paraId="479AE7EC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3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https://wedocs.unep.org/bitstream/handle/20.500.11822/40110/Key%20Messages%20and%20Recommendations%20-%20Formatted.pdf?sequence=1&amp;isAllowed=y</w:t>
              </w:r>
            </w:hyperlink>
          </w:p>
          <w:p w14:paraId="1CC01CF5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4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https://www.supplychain247.com/article/circular_supply_chain_the_missing_link/Kuebix</w:t>
              </w:r>
            </w:hyperlink>
          </w:p>
          <w:p w14:paraId="11239CC7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5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https://www.ecolabelindex.com/ecolabels/?st=region=europe</w:t>
              </w:r>
            </w:hyperlink>
          </w:p>
          <w:p w14:paraId="1E42337F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6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https://www.businessnewsdaily.com/7832-social-media-for-business.html</w:t>
              </w:r>
            </w:hyperlink>
          </w:p>
          <w:p w14:paraId="6CBE4143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7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https://icsb.org/toptrends2023/</w:t>
              </w:r>
            </w:hyperlink>
          </w:p>
          <w:p w14:paraId="59DA9509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8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https://single-market-economy.ec.europa.eu/sectors/proximity-and-social-economy/social-economy-eu_en</w:t>
              </w:r>
            </w:hyperlink>
          </w:p>
          <w:p w14:paraId="3194511D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79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https://businessjargons.com/social-entrepreneurship.html</w:t>
              </w:r>
            </w:hyperlink>
          </w:p>
          <w:p w14:paraId="21F88D05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0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https://web.archive.org/web/20160203162342/http:/www.hec.edu/content/download/52956/470943/file/Article%20LRP%20Yunus%20Moingeon%20Lehmann-Ortega%20d%C3%A9finitif.pdf</w:t>
              </w:r>
            </w:hyperlink>
          </w:p>
          <w:p w14:paraId="5746B73B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1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https://www.mirri.gov.sk/wp-content/uploads/2021/08/Handbook-on-Social-Innovation_27062021.pdf</w:t>
              </w:r>
            </w:hyperlink>
          </w:p>
          <w:p w14:paraId="4EF03809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2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https://projects2014-2020.interregeurope.eu/brese/good-practices/</w:t>
              </w:r>
            </w:hyperlink>
          </w:p>
          <w:p w14:paraId="70A296CB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3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https://www.investopedia.com/terms/c/corp-social-responsibility.asp</w:t>
              </w:r>
            </w:hyperlink>
          </w:p>
          <w:p w14:paraId="287FEEAC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4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https://www.weforum.org/agenda/2021/01/5-ways-business-can-support-and-partner-with-social-entrepreneurs/</w:t>
              </w:r>
            </w:hyperlink>
          </w:p>
          <w:p w14:paraId="4EF3F8F3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5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https://ec.europa.eu/social/main.jsp?catId=1537&amp;langId=en</w:t>
              </w:r>
            </w:hyperlink>
          </w:p>
          <w:p w14:paraId="00A27286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6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https://greenbusinessbureau.com/topics/green-team/measuring-sustainability-as-an-internal-process-of-a-company/</w:t>
              </w:r>
            </w:hyperlink>
          </w:p>
          <w:p w14:paraId="731035E6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7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https://www.consilium.europa.eu/en/policies/green-deal/fit-for-55-the-eu-plan-for-a-green-transition/</w:t>
              </w:r>
            </w:hyperlink>
          </w:p>
          <w:p w14:paraId="4FF0B3BD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8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https://offset.climateneutralnow.org/footprintcalc</w:t>
              </w:r>
            </w:hyperlink>
          </w:p>
          <w:p w14:paraId="602C305A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89" w:anchor="/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https://footprint.wwf.org.uk/#/</w:t>
              </w:r>
            </w:hyperlink>
          </w:p>
          <w:p w14:paraId="1A47CC9B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0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https://www.nature.org/en-us/get-involved/how-to-help/carbon-footprint-calculator/</w:t>
              </w:r>
            </w:hyperlink>
          </w:p>
          <w:p w14:paraId="4F811CF7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1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https://www.footprintcalculator.org/home/en</w:t>
              </w:r>
            </w:hyperlink>
          </w:p>
          <w:p w14:paraId="27411496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2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https://www3.epa.gov/carbon-footprint-calculator/</w:t>
              </w:r>
            </w:hyperlink>
          </w:p>
          <w:p w14:paraId="06BF84B4" w14:textId="77777777" w:rsidR="00841A8E" w:rsidRPr="00156D6A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41A8E" w:rsidRPr="00156D6A" w14:paraId="11FB1342" w14:textId="77777777" w:rsidTr="001720E2">
        <w:trPr>
          <w:jc w:val="center"/>
        </w:trPr>
        <w:tc>
          <w:tcPr>
            <w:tcW w:w="1555" w:type="dxa"/>
            <w:gridSpan w:val="2"/>
            <w:shd w:val="clear" w:color="auto" w:fill="A8D08D" w:themeFill="accent6" w:themeFillTint="99"/>
          </w:tcPr>
          <w:p w14:paraId="0A148943" w14:textId="77777777" w:rsidR="00841A8E" w:rsidRDefault="00841A8E" w:rsidP="00841A8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YouTube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formátumú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videó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(ha van)</w:t>
            </w:r>
          </w:p>
        </w:tc>
        <w:tc>
          <w:tcPr>
            <w:tcW w:w="7789" w:type="dxa"/>
          </w:tcPr>
          <w:p w14:paraId="50E28836" w14:textId="77777777" w:rsidR="00841A8E" w:rsidRDefault="00841A8E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r w:rsidRPr="001720E2">
              <w:rPr>
                <w:rFonts w:cstheme="minorHAnsi"/>
                <w:sz w:val="23"/>
                <w:szCs w:val="23"/>
              </w:rPr>
              <w:t>[</w:t>
            </w:r>
            <w:proofErr w:type="spellStart"/>
            <w:r w:rsidRPr="001720E2">
              <w:rPr>
                <w:rFonts w:cstheme="minorHAnsi"/>
                <w:sz w:val="23"/>
                <w:szCs w:val="23"/>
              </w:rPr>
              <w:t>videó</w:t>
            </w:r>
            <w:proofErr w:type="spellEnd"/>
            <w:r w:rsidRPr="001720E2">
              <w:rPr>
                <w:rFonts w:cstheme="minorHAnsi"/>
                <w:sz w:val="23"/>
                <w:szCs w:val="23"/>
              </w:rPr>
              <w:t xml:space="preserve"> link, ha van]</w:t>
            </w:r>
          </w:p>
          <w:p w14:paraId="1D90544A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3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https://www.youtube.com/watch?v=zx04Kl8y4dE</w:t>
              </w:r>
            </w:hyperlink>
          </w:p>
          <w:p w14:paraId="44FE5819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4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https://www.youtube.com/watch?v=9SVYnKKOG-w</w:t>
              </w:r>
            </w:hyperlink>
          </w:p>
          <w:p w14:paraId="6C86A047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5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https://www.youtube.com/watch?v=fYhpfI_JIMU</w:t>
              </w:r>
            </w:hyperlink>
          </w:p>
          <w:p w14:paraId="03BFC4E6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6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https://www.youtube.com/watch?v=aTo0qtdVMpM</w:t>
              </w:r>
            </w:hyperlink>
          </w:p>
          <w:p w14:paraId="6EF15DD4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7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https://www.youtube.com/watch?v=TxwGZppT2WA</w:t>
              </w:r>
            </w:hyperlink>
          </w:p>
          <w:p w14:paraId="3CA989A6" w14:textId="77777777" w:rsidR="00841A8E" w:rsidRDefault="00000000" w:rsidP="00841A8E">
            <w:pPr>
              <w:jc w:val="both"/>
              <w:rPr>
                <w:rFonts w:cstheme="minorHAnsi"/>
                <w:sz w:val="23"/>
                <w:szCs w:val="23"/>
              </w:rPr>
            </w:pPr>
            <w:hyperlink r:id="rId98" w:history="1">
              <w:r w:rsidR="00841A8E" w:rsidRPr="004547C4">
                <w:rPr>
                  <w:rStyle w:val="Hiperhivatkozs"/>
                  <w:rFonts w:cstheme="minorHAnsi"/>
                  <w:sz w:val="23"/>
                  <w:szCs w:val="23"/>
                </w:rPr>
                <w:t>https://www.youtube.com/watch?v=5_SGWaAcyyw</w:t>
              </w:r>
            </w:hyperlink>
          </w:p>
          <w:p w14:paraId="4F12740E" w14:textId="77777777" w:rsidR="00841A8E" w:rsidRPr="00156D6A" w:rsidRDefault="00841A8E" w:rsidP="00841A8E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681E7A1B" w14:textId="77777777" w:rsidR="007B2C94" w:rsidRPr="007B2C94" w:rsidRDefault="007B2C94" w:rsidP="007B2C94">
      <w:pPr>
        <w:rPr>
          <w:sz w:val="24"/>
          <w:szCs w:val="24"/>
        </w:rPr>
      </w:pPr>
    </w:p>
    <w:sectPr w:rsidR="007B2C94" w:rsidRPr="007B2C94" w:rsidSect="002644BC">
      <w:headerReference w:type="default" r:id="rId99"/>
      <w:footerReference w:type="default" r:id="rId100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FF46" w14:textId="77777777" w:rsidR="00362AE7" w:rsidRDefault="00362AE7" w:rsidP="004E25DC">
      <w:pPr>
        <w:spacing w:after="0" w:line="240" w:lineRule="auto"/>
      </w:pPr>
      <w:r>
        <w:separator/>
      </w:r>
    </w:p>
  </w:endnote>
  <w:endnote w:type="continuationSeparator" w:id="0">
    <w:p w14:paraId="0F819F87" w14:textId="77777777" w:rsidR="00362AE7" w:rsidRDefault="00362AE7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980" w14:textId="77777777" w:rsidR="00BE2831" w:rsidRDefault="00BE2831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6ABC0" wp14:editId="79A79753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 w14:anchorId="56774AA6">
              <w10:wrap anchorx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53C4C" wp14:editId="1FC6EDE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A0820B" w14:textId="77777777" w:rsidR="00BE2831" w:rsidRDefault="00BE2831">
                          <w:pPr>
                            <w:pStyle w:val="Szvegtrzs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Az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Európai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által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kiadvány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elkészítéséhez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nyújtott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támogatás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jelenti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tartalom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jóváhagyását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amely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kizárólag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szerzők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véleményét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tükrözi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és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tehető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felelőssé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benne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foglalt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információk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bármilyen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felhasználásáért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>.</w:t>
                          </w:r>
                        </w:p>
                        <w:p w14:paraId="01A9A768" w14:textId="77777777" w:rsidR="00BE2831" w:rsidRPr="001011A7" w:rsidRDefault="00BE2831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53C4C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2DA0820B" w14:textId="77777777" w:rsidR="002C7C75" w:rsidRDefault="00000000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Az Európai Bizottság által e </w:t>
                    </w:r>
                    <w:r w:rsidRPr="004012BE">
                      <w:rPr>
                        <w:w w:val="105"/>
                        <w:sz w:val="16"/>
                      </w:rPr>
                      <w:t xml:space="preserve">kiadvány 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elkészítéséhez nyújtott támogatás </w:t>
                    </w:r>
                    <w:r w:rsidRPr="004012BE">
                      <w:rPr>
                        <w:w w:val="105"/>
                        <w:sz w:val="16"/>
                      </w:rPr>
                      <w:t xml:space="preserve">nem </w:t>
                    </w:r>
                    <w:r w:rsidRPr="004012BE">
                      <w:rPr>
                        <w:sz w:val="16"/>
                      </w:rPr>
                      <w:t xml:space="preserve">jelenti a tartalom jóváhagyását, amely kizárólag a szerzők véleményét tükrözi, és a Bizottság nem tehető felelőssé a </w:t>
                    </w:r>
                    <w:r w:rsidRPr="004012BE">
                      <w:rPr>
                        <w:w w:val="105"/>
                        <w:sz w:val="16"/>
                      </w:rPr>
                      <w:t xml:space="preserve">benne foglalt információk </w:t>
                    </w:r>
                    <w:r w:rsidRPr="004012BE">
                      <w:rPr>
                        <w:sz w:val="16"/>
                      </w:rPr>
                      <w:t>bármilyen felhasználásáért</w:t>
                    </w:r>
                    <w:r w:rsidRPr="004012BE">
                      <w:rPr>
                        <w:w w:val="105"/>
                        <w:sz w:val="16"/>
                      </w:rPr>
                      <w:t>.</w:t>
                    </w:r>
                  </w:p>
                  <w:p w14:paraId="01A9A768" w14:textId="77777777" w:rsidR="00E33FEA" w:rsidRPr="001011A7" w:rsidRDefault="00E33FEA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02D7" w14:textId="77777777" w:rsidR="00362AE7" w:rsidRDefault="00362AE7" w:rsidP="004E25DC">
      <w:pPr>
        <w:spacing w:after="0" w:line="240" w:lineRule="auto"/>
      </w:pPr>
      <w:r>
        <w:separator/>
      </w:r>
    </w:p>
  </w:footnote>
  <w:footnote w:type="continuationSeparator" w:id="0">
    <w:p w14:paraId="78B86CD7" w14:textId="77777777" w:rsidR="00362AE7" w:rsidRDefault="00362AE7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8B2" w14:textId="77777777" w:rsidR="00BE2831" w:rsidRDefault="00BE2831">
    <w:pPr>
      <w:pStyle w:val="lfej"/>
    </w:pPr>
    <w:r w:rsidRPr="00575AAD">
      <w:rPr>
        <w:rFonts w:cstheme="minorHAnsi"/>
        <w:b/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6A003A3A" wp14:editId="25C6BD48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54583072" wp14:editId="56477595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8F74C3CA"/>
    <w:lvl w:ilvl="0" w:tplc="9AF403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18FFCA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A2BA3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7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6A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EA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E9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AE7"/>
    <w:multiLevelType w:val="hybridMultilevel"/>
    <w:tmpl w:val="E132CA5A"/>
    <w:lvl w:ilvl="0" w:tplc="8F38FD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16BC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A484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544A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7A3C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78F0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5064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0E31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FA33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C8E5D81"/>
    <w:multiLevelType w:val="hybridMultilevel"/>
    <w:tmpl w:val="F09AC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52FF"/>
    <w:multiLevelType w:val="hybridMultilevel"/>
    <w:tmpl w:val="4E84B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7093"/>
    <w:multiLevelType w:val="hybridMultilevel"/>
    <w:tmpl w:val="FC04E5AC"/>
    <w:lvl w:ilvl="0" w:tplc="999EF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D63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E88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6EDC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4E3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CC8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AA6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CCA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64B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857F3"/>
    <w:multiLevelType w:val="hybridMultilevel"/>
    <w:tmpl w:val="545CAC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F1C4A"/>
    <w:multiLevelType w:val="hybridMultilevel"/>
    <w:tmpl w:val="5D341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4A68AC"/>
    <w:multiLevelType w:val="hybridMultilevel"/>
    <w:tmpl w:val="FEEE7A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05810"/>
    <w:multiLevelType w:val="hybridMultilevel"/>
    <w:tmpl w:val="C90E9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FB27BE"/>
    <w:multiLevelType w:val="hybridMultilevel"/>
    <w:tmpl w:val="CC428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6B69F"/>
    <w:multiLevelType w:val="hybridMultilevel"/>
    <w:tmpl w:val="8B48C778"/>
    <w:lvl w:ilvl="0" w:tplc="F75645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EC190A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D6E2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C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D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6A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1665"/>
    <w:multiLevelType w:val="hybridMultilevel"/>
    <w:tmpl w:val="594C4E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410375"/>
    <w:multiLevelType w:val="hybridMultilevel"/>
    <w:tmpl w:val="A93C0894"/>
    <w:lvl w:ilvl="0" w:tplc="5FCC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E9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7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B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2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C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A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1B7997"/>
    <w:multiLevelType w:val="hybridMultilevel"/>
    <w:tmpl w:val="E646D230"/>
    <w:lvl w:ilvl="0" w:tplc="F362B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85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05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4E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AA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86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5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EF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CE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BC26CD"/>
    <w:multiLevelType w:val="hybridMultilevel"/>
    <w:tmpl w:val="106C7C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5C1EAE"/>
    <w:multiLevelType w:val="hybridMultilevel"/>
    <w:tmpl w:val="629A16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120A41"/>
    <w:multiLevelType w:val="hybridMultilevel"/>
    <w:tmpl w:val="3D5084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5C16FA"/>
    <w:multiLevelType w:val="hybridMultilevel"/>
    <w:tmpl w:val="621E9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4E61"/>
    <w:multiLevelType w:val="hybridMultilevel"/>
    <w:tmpl w:val="5426C5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332102">
    <w:abstractNumId w:val="0"/>
  </w:num>
  <w:num w:numId="2" w16cid:durableId="1760179327">
    <w:abstractNumId w:val="11"/>
  </w:num>
  <w:num w:numId="3" w16cid:durableId="1819032282">
    <w:abstractNumId w:val="3"/>
  </w:num>
  <w:num w:numId="4" w16cid:durableId="1532301002">
    <w:abstractNumId w:val="14"/>
  </w:num>
  <w:num w:numId="5" w16cid:durableId="1142426471">
    <w:abstractNumId w:val="13"/>
  </w:num>
  <w:num w:numId="6" w16cid:durableId="1916888772">
    <w:abstractNumId w:val="1"/>
  </w:num>
  <w:num w:numId="7" w16cid:durableId="308945175">
    <w:abstractNumId w:val="4"/>
  </w:num>
  <w:num w:numId="8" w16cid:durableId="1816528997">
    <w:abstractNumId w:val="18"/>
  </w:num>
  <w:num w:numId="9" w16cid:durableId="229928508">
    <w:abstractNumId w:val="2"/>
  </w:num>
  <w:num w:numId="10" w16cid:durableId="1703745213">
    <w:abstractNumId w:val="10"/>
  </w:num>
  <w:num w:numId="11" w16cid:durableId="1182351489">
    <w:abstractNumId w:val="5"/>
  </w:num>
  <w:num w:numId="12" w16cid:durableId="1083067478">
    <w:abstractNumId w:val="19"/>
  </w:num>
  <w:num w:numId="13" w16cid:durableId="2136605856">
    <w:abstractNumId w:val="12"/>
  </w:num>
  <w:num w:numId="14" w16cid:durableId="975373331">
    <w:abstractNumId w:val="8"/>
  </w:num>
  <w:num w:numId="15" w16cid:durableId="651103541">
    <w:abstractNumId w:val="16"/>
  </w:num>
  <w:num w:numId="16" w16cid:durableId="568540173">
    <w:abstractNumId w:val="9"/>
  </w:num>
  <w:num w:numId="17" w16cid:durableId="1057626795">
    <w:abstractNumId w:val="17"/>
  </w:num>
  <w:num w:numId="18" w16cid:durableId="2147308319">
    <w:abstractNumId w:val="7"/>
  </w:num>
  <w:num w:numId="19" w16cid:durableId="1796172815">
    <w:abstractNumId w:val="15"/>
  </w:num>
  <w:num w:numId="20" w16cid:durableId="31556940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10500"/>
    <w:rsid w:val="00033396"/>
    <w:rsid w:val="0004178E"/>
    <w:rsid w:val="00045281"/>
    <w:rsid w:val="00065EBE"/>
    <w:rsid w:val="00067D3C"/>
    <w:rsid w:val="00077476"/>
    <w:rsid w:val="00083A60"/>
    <w:rsid w:val="000A6314"/>
    <w:rsid w:val="001011A7"/>
    <w:rsid w:val="00102B90"/>
    <w:rsid w:val="00113CA3"/>
    <w:rsid w:val="0011449B"/>
    <w:rsid w:val="00117A77"/>
    <w:rsid w:val="00120B8C"/>
    <w:rsid w:val="00142112"/>
    <w:rsid w:val="00146A29"/>
    <w:rsid w:val="00147E39"/>
    <w:rsid w:val="00156D6A"/>
    <w:rsid w:val="001720E2"/>
    <w:rsid w:val="00172FE9"/>
    <w:rsid w:val="00187EC7"/>
    <w:rsid w:val="00195A68"/>
    <w:rsid w:val="001B0FA8"/>
    <w:rsid w:val="001B44C8"/>
    <w:rsid w:val="001C53B8"/>
    <w:rsid w:val="001D2460"/>
    <w:rsid w:val="001F2E52"/>
    <w:rsid w:val="001F6EB1"/>
    <w:rsid w:val="00206342"/>
    <w:rsid w:val="00210ACC"/>
    <w:rsid w:val="002128E9"/>
    <w:rsid w:val="00227873"/>
    <w:rsid w:val="002359B0"/>
    <w:rsid w:val="00235B0C"/>
    <w:rsid w:val="002606D4"/>
    <w:rsid w:val="002644BC"/>
    <w:rsid w:val="00270343"/>
    <w:rsid w:val="00270AFC"/>
    <w:rsid w:val="002728D2"/>
    <w:rsid w:val="00282EB6"/>
    <w:rsid w:val="002C7C75"/>
    <w:rsid w:val="002E5ADA"/>
    <w:rsid w:val="002E5B64"/>
    <w:rsid w:val="002E7BDB"/>
    <w:rsid w:val="002F3167"/>
    <w:rsid w:val="002F50C1"/>
    <w:rsid w:val="003118F3"/>
    <w:rsid w:val="00330D65"/>
    <w:rsid w:val="003361CF"/>
    <w:rsid w:val="00336BC5"/>
    <w:rsid w:val="0033765E"/>
    <w:rsid w:val="00360112"/>
    <w:rsid w:val="00362AE7"/>
    <w:rsid w:val="0037389C"/>
    <w:rsid w:val="00386246"/>
    <w:rsid w:val="003911F9"/>
    <w:rsid w:val="00391315"/>
    <w:rsid w:val="003A1C27"/>
    <w:rsid w:val="003B6EA6"/>
    <w:rsid w:val="003C393A"/>
    <w:rsid w:val="003C5D58"/>
    <w:rsid w:val="003D025A"/>
    <w:rsid w:val="003D3066"/>
    <w:rsid w:val="003D7FDA"/>
    <w:rsid w:val="003E29BA"/>
    <w:rsid w:val="00410FA7"/>
    <w:rsid w:val="00415CD5"/>
    <w:rsid w:val="00416759"/>
    <w:rsid w:val="00423557"/>
    <w:rsid w:val="004356DD"/>
    <w:rsid w:val="00453BE0"/>
    <w:rsid w:val="004621A0"/>
    <w:rsid w:val="00466E91"/>
    <w:rsid w:val="00467BE2"/>
    <w:rsid w:val="00474852"/>
    <w:rsid w:val="0047704E"/>
    <w:rsid w:val="004861F9"/>
    <w:rsid w:val="00493D27"/>
    <w:rsid w:val="00494B81"/>
    <w:rsid w:val="0049557B"/>
    <w:rsid w:val="004A7582"/>
    <w:rsid w:val="004E25DC"/>
    <w:rsid w:val="0050025B"/>
    <w:rsid w:val="005110B0"/>
    <w:rsid w:val="00530D10"/>
    <w:rsid w:val="00545D94"/>
    <w:rsid w:val="00557C67"/>
    <w:rsid w:val="00563CF3"/>
    <w:rsid w:val="0056684D"/>
    <w:rsid w:val="005760C0"/>
    <w:rsid w:val="00584E43"/>
    <w:rsid w:val="005852AD"/>
    <w:rsid w:val="0059156D"/>
    <w:rsid w:val="00596237"/>
    <w:rsid w:val="005A75A6"/>
    <w:rsid w:val="005B093C"/>
    <w:rsid w:val="005C3461"/>
    <w:rsid w:val="005C4D39"/>
    <w:rsid w:val="005F5E2E"/>
    <w:rsid w:val="00611DE9"/>
    <w:rsid w:val="00616617"/>
    <w:rsid w:val="00620F94"/>
    <w:rsid w:val="00651FE0"/>
    <w:rsid w:val="00656181"/>
    <w:rsid w:val="00670EA0"/>
    <w:rsid w:val="00676D56"/>
    <w:rsid w:val="00684B9C"/>
    <w:rsid w:val="00686E8E"/>
    <w:rsid w:val="006A11A4"/>
    <w:rsid w:val="006A1CA7"/>
    <w:rsid w:val="006A4BC4"/>
    <w:rsid w:val="006B1333"/>
    <w:rsid w:val="006E4576"/>
    <w:rsid w:val="006F5BC7"/>
    <w:rsid w:val="0070665A"/>
    <w:rsid w:val="00714ABE"/>
    <w:rsid w:val="00716D2D"/>
    <w:rsid w:val="00723725"/>
    <w:rsid w:val="00727F3F"/>
    <w:rsid w:val="00731335"/>
    <w:rsid w:val="00731E6A"/>
    <w:rsid w:val="00746F9E"/>
    <w:rsid w:val="00765656"/>
    <w:rsid w:val="007A311B"/>
    <w:rsid w:val="007B2C94"/>
    <w:rsid w:val="007C2F6F"/>
    <w:rsid w:val="007D3197"/>
    <w:rsid w:val="007E015A"/>
    <w:rsid w:val="007E200F"/>
    <w:rsid w:val="007F6143"/>
    <w:rsid w:val="00802544"/>
    <w:rsid w:val="008048AC"/>
    <w:rsid w:val="008052AC"/>
    <w:rsid w:val="00841A8E"/>
    <w:rsid w:val="0086270C"/>
    <w:rsid w:val="00863AD7"/>
    <w:rsid w:val="00882958"/>
    <w:rsid w:val="008C1964"/>
    <w:rsid w:val="008C5223"/>
    <w:rsid w:val="008F43AD"/>
    <w:rsid w:val="00923AEF"/>
    <w:rsid w:val="00924417"/>
    <w:rsid w:val="00936EF1"/>
    <w:rsid w:val="00966832"/>
    <w:rsid w:val="00976DF7"/>
    <w:rsid w:val="00984B29"/>
    <w:rsid w:val="00987848"/>
    <w:rsid w:val="009924C3"/>
    <w:rsid w:val="009A180A"/>
    <w:rsid w:val="009D310F"/>
    <w:rsid w:val="009E20C0"/>
    <w:rsid w:val="009E4B3C"/>
    <w:rsid w:val="009F2B95"/>
    <w:rsid w:val="00A07FC9"/>
    <w:rsid w:val="00A245E9"/>
    <w:rsid w:val="00A324AB"/>
    <w:rsid w:val="00A33681"/>
    <w:rsid w:val="00A539E7"/>
    <w:rsid w:val="00A64D6A"/>
    <w:rsid w:val="00A71BCD"/>
    <w:rsid w:val="00A838B3"/>
    <w:rsid w:val="00AA125D"/>
    <w:rsid w:val="00AA5EFD"/>
    <w:rsid w:val="00AB39D5"/>
    <w:rsid w:val="00AD64EA"/>
    <w:rsid w:val="00AF53CB"/>
    <w:rsid w:val="00B12662"/>
    <w:rsid w:val="00B34498"/>
    <w:rsid w:val="00B373E7"/>
    <w:rsid w:val="00B4541D"/>
    <w:rsid w:val="00B45964"/>
    <w:rsid w:val="00B47C07"/>
    <w:rsid w:val="00B618A8"/>
    <w:rsid w:val="00B70265"/>
    <w:rsid w:val="00B75923"/>
    <w:rsid w:val="00BB0C53"/>
    <w:rsid w:val="00BB28F0"/>
    <w:rsid w:val="00BC189E"/>
    <w:rsid w:val="00BC36EB"/>
    <w:rsid w:val="00BC3C4B"/>
    <w:rsid w:val="00BE17AD"/>
    <w:rsid w:val="00BE2831"/>
    <w:rsid w:val="00BE6546"/>
    <w:rsid w:val="00BF6EAA"/>
    <w:rsid w:val="00C020B3"/>
    <w:rsid w:val="00C17AEB"/>
    <w:rsid w:val="00C17B02"/>
    <w:rsid w:val="00C2443A"/>
    <w:rsid w:val="00C445C9"/>
    <w:rsid w:val="00C501B5"/>
    <w:rsid w:val="00C516B6"/>
    <w:rsid w:val="00C53404"/>
    <w:rsid w:val="00C56384"/>
    <w:rsid w:val="00C62FE5"/>
    <w:rsid w:val="00C713FC"/>
    <w:rsid w:val="00C77B41"/>
    <w:rsid w:val="00C870D5"/>
    <w:rsid w:val="00C90F1D"/>
    <w:rsid w:val="00C9573B"/>
    <w:rsid w:val="00CA04B7"/>
    <w:rsid w:val="00CB2C84"/>
    <w:rsid w:val="00CB4D82"/>
    <w:rsid w:val="00CD6B15"/>
    <w:rsid w:val="00CF3717"/>
    <w:rsid w:val="00D0408A"/>
    <w:rsid w:val="00D06331"/>
    <w:rsid w:val="00D213CC"/>
    <w:rsid w:val="00D3637B"/>
    <w:rsid w:val="00D50B29"/>
    <w:rsid w:val="00D67272"/>
    <w:rsid w:val="00D71FAA"/>
    <w:rsid w:val="00D74BF6"/>
    <w:rsid w:val="00D8778E"/>
    <w:rsid w:val="00DA38BA"/>
    <w:rsid w:val="00DB0D1A"/>
    <w:rsid w:val="00DC0449"/>
    <w:rsid w:val="00DC6CDE"/>
    <w:rsid w:val="00DE1A65"/>
    <w:rsid w:val="00E13453"/>
    <w:rsid w:val="00E156EE"/>
    <w:rsid w:val="00E33FEA"/>
    <w:rsid w:val="00E75391"/>
    <w:rsid w:val="00E95506"/>
    <w:rsid w:val="00ED1CF5"/>
    <w:rsid w:val="00EE533E"/>
    <w:rsid w:val="00F13F65"/>
    <w:rsid w:val="00F325D1"/>
    <w:rsid w:val="00F45F79"/>
    <w:rsid w:val="00F54F37"/>
    <w:rsid w:val="00F734F8"/>
    <w:rsid w:val="00F76ECC"/>
    <w:rsid w:val="00F80344"/>
    <w:rsid w:val="00F84F9A"/>
    <w:rsid w:val="00F955E8"/>
    <w:rsid w:val="00F97C7F"/>
    <w:rsid w:val="00FB5D2C"/>
    <w:rsid w:val="00FC3866"/>
    <w:rsid w:val="00FC47A4"/>
    <w:rsid w:val="00FF445F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F7DA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5D58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591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FB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5DC"/>
  </w:style>
  <w:style w:type="paragraph" w:styleId="llb">
    <w:name w:val="footer"/>
    <w:basedOn w:val="Norml"/>
    <w:link w:val="llb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5DC"/>
  </w:style>
  <w:style w:type="paragraph" w:styleId="Szvegtrzs">
    <w:name w:val="Body Text"/>
    <w:basedOn w:val="Norml"/>
    <w:link w:val="Szvegtrzs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2C9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Jegyzethivatkozs">
    <w:name w:val="annotation reference"/>
    <w:basedOn w:val="Bekezdsalapbettpusa"/>
    <w:uiPriority w:val="99"/>
    <w:semiHidden/>
    <w:unhideWhenUsed/>
    <w:rsid w:val="002644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4BC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4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4BC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iperhivatkozs">
    <w:name w:val="Hyperlink"/>
    <w:basedOn w:val="Bekezdsalapbettpusa"/>
    <w:uiPriority w:val="99"/>
    <w:unhideWhenUsed/>
    <w:rsid w:val="00172F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2FE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66E91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94B81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94B81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94B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FB5D2C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Cmsor1Char">
    <w:name w:val="Címsor 1 Char"/>
    <w:basedOn w:val="Bekezdsalapbettpusa"/>
    <w:link w:val="Cmsor1"/>
    <w:uiPriority w:val="9"/>
    <w:rsid w:val="005915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04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5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32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93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00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5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icsb.org/toptrends2023/" TargetMode="External"/><Relationship Id="rId34" Type="http://schemas.openxmlformats.org/officeDocument/2006/relationships/hyperlink" Target="https://ec.europa.eu/social/main.jsp?catId=1537&amp;langId=en" TargetMode="External"/><Relationship Id="rId42" Type="http://schemas.openxmlformats.org/officeDocument/2006/relationships/hyperlink" Target="https://www.consilium.europa.eu/en/policies/green-deal/fit-for-55-the-eu-plan-for-a-green-transition/" TargetMode="External"/><Relationship Id="rId47" Type="http://schemas.openxmlformats.org/officeDocument/2006/relationships/hyperlink" Target="https://www.footprintcalculator.org/home/en" TargetMode="External"/><Relationship Id="rId50" Type="http://schemas.openxmlformats.org/officeDocument/2006/relationships/hyperlink" Target="https://www.overshootday.org/newsroom/past-earth-overshoot-days/" TargetMode="External"/><Relationship Id="rId55" Type="http://schemas.openxmlformats.org/officeDocument/2006/relationships/hyperlink" Target="https://www.fsb.org.uk/resources-page/how-to-achieve-sustainable-procurement.html" TargetMode="External"/><Relationship Id="rId63" Type="http://schemas.openxmlformats.org/officeDocument/2006/relationships/hyperlink" Target="https://www.journalppw.com/index.php/jpsp/article/view/4675/3083" TargetMode="External"/><Relationship Id="rId68" Type="http://schemas.openxmlformats.org/officeDocument/2006/relationships/hyperlink" Target="https://www.weforum.org/agenda/2021/01/5-ways-business-can-support-and-partner-with-social-entrepreneurs/" TargetMode="External"/><Relationship Id="rId76" Type="http://schemas.openxmlformats.org/officeDocument/2006/relationships/hyperlink" Target="https://www.businessnewsdaily.com/7832-social-media-for-business.html" TargetMode="External"/><Relationship Id="rId84" Type="http://schemas.openxmlformats.org/officeDocument/2006/relationships/hyperlink" Target="https://www.weforum.org/agenda/2021/01/5-ways-business-can-support-and-partner-with-social-entrepreneurs/" TargetMode="External"/><Relationship Id="rId89" Type="http://schemas.openxmlformats.org/officeDocument/2006/relationships/hyperlink" Target="https://footprint.wwf.org.uk/" TargetMode="External"/><Relationship Id="rId97" Type="http://schemas.openxmlformats.org/officeDocument/2006/relationships/hyperlink" Target="https://www.youtube.com/watch?v=TxwGZppT2W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n.org/en/conferences/environment/newyork2015" TargetMode="External"/><Relationship Id="rId92" Type="http://schemas.openxmlformats.org/officeDocument/2006/relationships/hyperlink" Target="https://www3.epa.gov/carbon-footprint-calcul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SVYnKKOG-w" TargetMode="External"/><Relationship Id="rId29" Type="http://schemas.openxmlformats.org/officeDocument/2006/relationships/hyperlink" Target="https://www.youtube.com/watch?v=aTo0qtdVMpM" TargetMode="External"/><Relationship Id="rId11" Type="http://schemas.openxmlformats.org/officeDocument/2006/relationships/hyperlink" Target="https://www.un.org/en/conferences/environment/newyork2015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investopedia.com/terms/c/corp-social-responsibility.asp" TargetMode="External"/><Relationship Id="rId37" Type="http://schemas.openxmlformats.org/officeDocument/2006/relationships/hyperlink" Target="https://www.youtube.com/watch?v=5_SGWaAcyyw&amp;ab_channel=OwlSwap" TargetMode="External"/><Relationship Id="rId40" Type="http://schemas.openxmlformats.org/officeDocument/2006/relationships/hyperlink" Target="https://www.consilium.europa.eu/en/policies/green-deal/fit-for-55-the-eu-plan-for-a-green-transition/" TargetMode="External"/><Relationship Id="rId45" Type="http://schemas.openxmlformats.org/officeDocument/2006/relationships/hyperlink" Target="https://footprint.wwf.org.uk/" TargetMode="External"/><Relationship Id="rId53" Type="http://schemas.openxmlformats.org/officeDocument/2006/relationships/hyperlink" Target="https://youth.europa.eu/get-involved/sustainable-development/how-reduce-my-carbon-footprint_en" TargetMode="External"/><Relationship Id="rId58" Type="http://schemas.openxmlformats.org/officeDocument/2006/relationships/hyperlink" Target="https://www.mckinsey.com/industries/industrials-and-electronics/our-insights/identifying-opportunities-and-starting-to-build-a-new-green-business-in-the-industrial-sector" TargetMode="External"/><Relationship Id="rId66" Type="http://schemas.openxmlformats.org/officeDocument/2006/relationships/hyperlink" Target="https://online.hbs.edu/blog/post/what-is-sustainability-in-business" TargetMode="External"/><Relationship Id="rId74" Type="http://schemas.openxmlformats.org/officeDocument/2006/relationships/hyperlink" Target="https://www.supplychain247.com/article/circular_supply_chain_the_missing_link/Kuebix" TargetMode="External"/><Relationship Id="rId79" Type="http://schemas.openxmlformats.org/officeDocument/2006/relationships/hyperlink" Target="https://businessjargons.com/social-entrepreneurship.html" TargetMode="External"/><Relationship Id="rId87" Type="http://schemas.openxmlformats.org/officeDocument/2006/relationships/hyperlink" Target="https://www.consilium.europa.eu/en/policies/green-deal/fit-for-55-the-eu-plan-for-a-green-transition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nvestopedia.com/terms/c/corp-social-responsibility.asp" TargetMode="External"/><Relationship Id="rId82" Type="http://schemas.openxmlformats.org/officeDocument/2006/relationships/hyperlink" Target="https://projects2014-2020.interregeurope.eu/brese/good-practices/" TargetMode="External"/><Relationship Id="rId90" Type="http://schemas.openxmlformats.org/officeDocument/2006/relationships/hyperlink" Target="https://www.nature.org/en-us/get-involved/how-to-help/carbon-footprint-calculator/" TargetMode="External"/><Relationship Id="rId95" Type="http://schemas.openxmlformats.org/officeDocument/2006/relationships/hyperlink" Target="https://www.youtube.com/watch?v=fYhpfI_JIMU" TargetMode="External"/><Relationship Id="rId19" Type="http://schemas.openxmlformats.org/officeDocument/2006/relationships/hyperlink" Target="https://www.businessnewsdaily.com/7832-social-media-for-business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fYhpfI_JIMU" TargetMode="External"/><Relationship Id="rId27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30" Type="http://schemas.openxmlformats.org/officeDocument/2006/relationships/hyperlink" Target="https://www.mirri.gov.sk/wp-content/uploads/2021/08/Handbook-on-Social-Innovation_27062021.pdf" TargetMode="External"/><Relationship Id="rId35" Type="http://schemas.openxmlformats.org/officeDocument/2006/relationships/hyperlink" Target="https://ec.europa.eu/social/main.jsp?catId=1537&amp;langId=en" TargetMode="External"/><Relationship Id="rId43" Type="http://schemas.openxmlformats.org/officeDocument/2006/relationships/image" Target="media/image6.png"/><Relationship Id="rId48" Type="http://schemas.openxmlformats.org/officeDocument/2006/relationships/hyperlink" Target="https://www3.epa.gov/carbon-footprint-calculator/" TargetMode="External"/><Relationship Id="rId56" Type="http://schemas.openxmlformats.org/officeDocument/2006/relationships/hyperlink" Target="https://www.british-assessment.co.uk/insights/how-build-sustainable-supply-chain/" TargetMode="External"/><Relationship Id="rId64" Type="http://schemas.openxmlformats.org/officeDocument/2006/relationships/hyperlink" Target="https://link.springer.com/referenceworkentry/10.1007/978-3-319-95726-5_6" TargetMode="External"/><Relationship Id="rId69" Type="http://schemas.openxmlformats.org/officeDocument/2006/relationships/hyperlink" Target="https://www.un.org/en/conferences/environment/stockholm1972" TargetMode="External"/><Relationship Id="rId77" Type="http://schemas.openxmlformats.org/officeDocument/2006/relationships/hyperlink" Target="https://icsb.org/toptrends2023/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www.youtube.com/watch?v=zx04Kl8y4dE" TargetMode="External"/><Relationship Id="rId51" Type="http://schemas.openxmlformats.org/officeDocument/2006/relationships/hyperlink" Target="https://single-market-economy.ec.europa.eu/sectors/proximity-and-social-economy/social-economy-eu_en" TargetMode="External"/><Relationship Id="rId72" Type="http://schemas.openxmlformats.org/officeDocument/2006/relationships/hyperlink" Target="https://www.stockholm50.global/news-and-stories/why-does-stockholm50-matter-what-did-it-achieve-what-does-it-offer-going-forward" TargetMode="External"/><Relationship Id="rId80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85" Type="http://schemas.openxmlformats.org/officeDocument/2006/relationships/hyperlink" Target="https://ec.europa.eu/social/main.jsp?catId=1537&amp;langId=en" TargetMode="External"/><Relationship Id="rId93" Type="http://schemas.openxmlformats.org/officeDocument/2006/relationships/hyperlink" Target="https://www.youtube.com/watch?v=zx04Kl8y4dE" TargetMode="External"/><Relationship Id="rId98" Type="http://schemas.openxmlformats.org/officeDocument/2006/relationships/hyperlink" Target="https://www.youtube.com/watch?v=5_SGWaAcyyw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tockholm50.global/news-and-stories/why-does-stockholm50-matter-what-did-it-achieve-what-does-it-offer-going-forward" TargetMode="External"/><Relationship Id="rId17" Type="http://schemas.openxmlformats.org/officeDocument/2006/relationships/hyperlink" Target="https://www.supplychain247.com/article/circular_supply_chain_the_missing_link/Kuebix" TargetMode="External"/><Relationship Id="rId25" Type="http://schemas.openxmlformats.org/officeDocument/2006/relationships/hyperlink" Target="https://businessjargons.com/social-entrepreneurship.html" TargetMode="External"/><Relationship Id="rId33" Type="http://schemas.openxmlformats.org/officeDocument/2006/relationships/hyperlink" Target="https://www.weforum.org/agenda/2021/01/5-ways-business-can-support-and-partner-with-social-entrepreneurs/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www.nature.org/en-us/get-involved/how-to-help/carbon-footprint-calculator/" TargetMode="External"/><Relationship Id="rId59" Type="http://schemas.openxmlformats.org/officeDocument/2006/relationships/hyperlink" Target="https://news.climate.columbia.edu/2018/12/27/35-ways-reduce-carbon-footprint/" TargetMode="External"/><Relationship Id="rId67" Type="http://schemas.openxmlformats.org/officeDocument/2006/relationships/hyperlink" Target="https://www.un.org/en/conferences/environment/stockholm1972" TargetMode="External"/><Relationship Id="rId20" Type="http://schemas.openxmlformats.org/officeDocument/2006/relationships/hyperlink" Target="https://icsb.org/toptrends2023/" TargetMode="External"/><Relationship Id="rId41" Type="http://schemas.openxmlformats.org/officeDocument/2006/relationships/hyperlink" Target="https://www.consilium.europa.eu/en/policies/green-deal/fit-for-55-the-eu-plan-for-a-green-transition/" TargetMode="External"/><Relationship Id="rId54" Type="http://schemas.openxmlformats.org/officeDocument/2006/relationships/hyperlink" Target="https://www.forbes.com/sites/forbeschicagocouncil/2019/02/22/eight-ways-to-build-community-engagement-and-grow-your-business/?sh=6e27f6395cb8" TargetMode="External"/><Relationship Id="rId62" Type="http://schemas.openxmlformats.org/officeDocument/2006/relationships/hyperlink" Target="https://web.archive.org/web/20160203162342/http:/www.hec.edu/content/download/52956/470943/file/Article%20LRP%20Yunus%20Moingeon%20Lehmann-Ortega%20d%C3%A9finitif.pdf" TargetMode="External"/><Relationship Id="rId70" Type="http://schemas.openxmlformats.org/officeDocument/2006/relationships/hyperlink" Target="https://www.un.org/en/conferences/environment/rio1992" TargetMode="External"/><Relationship Id="rId75" Type="http://schemas.openxmlformats.org/officeDocument/2006/relationships/hyperlink" Target="https://www.ecolabelindex.com/ecolabels/?st=region=europe" TargetMode="External"/><Relationship Id="rId83" Type="http://schemas.openxmlformats.org/officeDocument/2006/relationships/hyperlink" Target="https://www.investopedia.com/terms/c/corp-social-responsibility.asp" TargetMode="External"/><Relationship Id="rId88" Type="http://schemas.openxmlformats.org/officeDocument/2006/relationships/hyperlink" Target="https://offset.climateneutralnow.org/footprintcalc" TargetMode="External"/><Relationship Id="rId91" Type="http://schemas.openxmlformats.org/officeDocument/2006/relationships/hyperlink" Target="https://www.footprintcalculator.org/home/en" TargetMode="External"/><Relationship Id="rId96" Type="http://schemas.openxmlformats.org/officeDocument/2006/relationships/hyperlink" Target="https://www.youtube.com/watch?v=aTo0qtdVMp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single-market-economy.ec.europa.eu/sectors/proximity-and-social-economy/social-economy-eu_en" TargetMode="External"/><Relationship Id="rId28" Type="http://schemas.openxmlformats.org/officeDocument/2006/relationships/hyperlink" Target="https://www.youtube.com/watch?v=aTo0qtdVMpM" TargetMode="External"/><Relationship Id="rId36" Type="http://schemas.openxmlformats.org/officeDocument/2006/relationships/hyperlink" Target="https://www.youtube.com/watch?v=TxwGZppT2WA&amp;ab_channel=TED" TargetMode="External"/><Relationship Id="rId49" Type="http://schemas.openxmlformats.org/officeDocument/2006/relationships/hyperlink" Target="https://businessjargons.com/social-entrepreneurship.html" TargetMode="External"/><Relationship Id="rId57" Type="http://schemas.openxmlformats.org/officeDocument/2006/relationships/hyperlink" Target="https://sustainability.georgetown.edu/community-engagement/things-you-can-do/" TargetMode="External"/><Relationship Id="rId10" Type="http://schemas.openxmlformats.org/officeDocument/2006/relationships/hyperlink" Target="https://www.un.org/en/conferences/environment/rio1992" TargetMode="External"/><Relationship Id="rId31" Type="http://schemas.openxmlformats.org/officeDocument/2006/relationships/hyperlink" Target="https://projects2014-2020.interregeurope.eu/brese/good-practices/" TargetMode="External"/><Relationship Id="rId44" Type="http://schemas.openxmlformats.org/officeDocument/2006/relationships/hyperlink" Target="https://offset.climateneutralnow.org/footprintcalc" TargetMode="External"/><Relationship Id="rId52" Type="http://schemas.openxmlformats.org/officeDocument/2006/relationships/hyperlink" Target="https://ec.europa.eu/social/main.jsp?catId=1537&amp;langId=en" TargetMode="External"/><Relationship Id="rId60" Type="http://schemas.openxmlformats.org/officeDocument/2006/relationships/hyperlink" Target="https://www.ibm.com/topics/business-sustainability" TargetMode="External"/><Relationship Id="rId65" Type="http://schemas.openxmlformats.org/officeDocument/2006/relationships/hyperlink" Target="https://www.sefe-energy.co.uk/energy-guides/how-to-improve-your-business-energy-efficiency/" TargetMode="External"/><Relationship Id="rId73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78" Type="http://schemas.openxmlformats.org/officeDocument/2006/relationships/hyperlink" Target="https://single-market-economy.ec.europa.eu/sectors/proximity-and-social-economy/social-economy-eu_en" TargetMode="External"/><Relationship Id="rId81" Type="http://schemas.openxmlformats.org/officeDocument/2006/relationships/hyperlink" Target="https://www.mirri.gov.sk/wp-content/uploads/2021/08/Handbook-on-Social-Innovation_27062021.pdf" TargetMode="External"/><Relationship Id="rId86" Type="http://schemas.openxmlformats.org/officeDocument/2006/relationships/hyperlink" Target="https://greenbusinessbureau.com/topics/green-team/measuring-sustainability-as-an-internal-process-of-a-company/" TargetMode="External"/><Relationship Id="rId94" Type="http://schemas.openxmlformats.org/officeDocument/2006/relationships/hyperlink" Target="https://www.youtube.com/watch?v=9SVYnKKOG-w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.org/en/conferences/environment/stockholm1972" TargetMode="External"/><Relationship Id="rId13" Type="http://schemas.openxmlformats.org/officeDocument/2006/relationships/hyperlink" Target="https://wedocs.unep.org/bitstream/handle/20.500.11822/40110/Key%20Messages%20and%20Recommendations%20-%20Formatted.pdf?sequence=1&amp;isAllowed=y" TargetMode="External"/><Relationship Id="rId18" Type="http://schemas.openxmlformats.org/officeDocument/2006/relationships/hyperlink" Target="https://www.ecolabelindex.com/ecolabels/?st=region=europe" TargetMode="External"/><Relationship Id="rId39" Type="http://schemas.openxmlformats.org/officeDocument/2006/relationships/hyperlink" Target="https://greenbusinessbureau.com/topics/green-team/measuring-sustainability-as-an-internal-process-of-a-compan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79AE-B7EB-4F3C-9135-4245B8AD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17</Pages>
  <Words>5748</Words>
  <Characters>39663</Characters>
  <Application>Microsoft Office Word</Application>
  <DocSecurity>0</DocSecurity>
  <Lines>330</Lines>
  <Paragraphs>90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docId:B1319A2641461710F002CDF119C44151</cp:keywords>
  <dc:description/>
  <cp:lastModifiedBy>Vörösmarty-Horváth Zsófia</cp:lastModifiedBy>
  <cp:revision>27</cp:revision>
  <dcterms:created xsi:type="dcterms:W3CDTF">2023-02-20T21:31:00Z</dcterms:created>
  <dcterms:modified xsi:type="dcterms:W3CDTF">2023-04-05T13:08:00Z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128651a9176aa08aa4573cc713525bfc8babbcf10365224927715ff856a292aa</vt:lpwstr>
  </property>
</Properties>
</file>