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48A13936" w14:textId="77777777" w:rsidR="001F03B2" w:rsidRPr="000108C8" w:rsidRDefault="00475C90" w:rsidP="007A6687">
      <w:pPr>
        <w:jc w:val="center"/>
        <w:rPr>
          <w:rFonts w:ascii="Times New Roman" w:hAnsi="Times New Roman" w:cs="Times New Roman"/>
          <w:b/>
          <w:sz w:val="36"/>
          <w:szCs w:val="36"/>
          <w:lang w:val="en-GB"/>
        </w:rPr>
      </w:pPr>
      <w:r w:rsidRPr="000108C8">
        <w:rPr>
          <w:rFonts w:ascii="Times New Roman" w:hAnsi="Times New Roman" w:cs="Times New Roman"/>
          <w:b/>
          <w:sz w:val="36"/>
          <w:szCs w:val="36"/>
          <w:lang w:val="en-GB"/>
        </w:rPr>
        <w:t>RESTART</w:t>
      </w:r>
      <w:r w:rsidR="000F7582" w:rsidRPr="000108C8">
        <w:rPr>
          <w:rFonts w:ascii="Times New Roman" w:hAnsi="Times New Roman" w:cs="Times New Roman"/>
          <w:b/>
          <w:sz w:val="36"/>
          <w:szCs w:val="36"/>
          <w:lang w:val="en-GB"/>
        </w:rPr>
        <w:t xml:space="preserve">: </w:t>
      </w:r>
      <w:r w:rsidRPr="000108C8">
        <w:rPr>
          <w:rFonts w:ascii="Times New Roman" w:hAnsi="Times New Roman" w:cs="Times New Roman"/>
          <w:b/>
          <w:sz w:val="36"/>
          <w:szCs w:val="36"/>
          <w:lang w:val="en-GB"/>
        </w:rPr>
        <w:t>Resilience and Training for SMEs</w:t>
      </w:r>
    </w:p>
    <w:p w14:paraId="6C1C9871" w14:textId="77777777" w:rsidR="000D0607" w:rsidRDefault="000D0607" w:rsidP="007A6687">
      <w:pPr>
        <w:jc w:val="center"/>
        <w:rPr>
          <w:rFonts w:ascii="Times New Roman" w:hAnsi="Times New Roman" w:cs="Times New Roman"/>
          <w:b/>
          <w:lang w:val="en-GB"/>
        </w:rPr>
      </w:pPr>
    </w:p>
    <w:p w14:paraId="2011205D" w14:textId="0BA929A7" w:rsidR="000C5C67" w:rsidRPr="000D0607" w:rsidRDefault="00963FAE" w:rsidP="007A6687">
      <w:pPr>
        <w:jc w:val="center"/>
        <w:rPr>
          <w:rFonts w:ascii="Times New Roman" w:hAnsi="Times New Roman" w:cs="Times New Roman"/>
          <w:b/>
          <w:bCs/>
          <w:sz w:val="48"/>
          <w:szCs w:val="48"/>
          <w:lang w:val="en-GB"/>
        </w:rPr>
      </w:pPr>
      <w:r>
        <w:rPr>
          <w:rFonts w:ascii="Times New Roman" w:hAnsi="Times New Roman" w:cs="Times New Roman"/>
          <w:b/>
          <w:bCs/>
          <w:sz w:val="48"/>
          <w:szCs w:val="48"/>
          <w:lang w:val="en-GB"/>
        </w:rPr>
        <w:t>Case study template</w:t>
      </w:r>
    </w:p>
    <w:p w14:paraId="4C134642" w14:textId="77777777" w:rsidR="001F03B2" w:rsidRPr="000D0607" w:rsidRDefault="00475C90" w:rsidP="007A6687">
      <w:pPr>
        <w:jc w:val="center"/>
        <w:rPr>
          <w:rFonts w:ascii="Times New Roman" w:hAnsi="Times New Roman" w:cs="Times New Roman"/>
          <w:b/>
          <w:sz w:val="28"/>
          <w:szCs w:val="28"/>
          <w:lang w:val="en-GB"/>
        </w:rPr>
      </w:pPr>
      <w:r w:rsidRPr="000D0607">
        <w:rPr>
          <w:rFonts w:ascii="Times New Roman" w:hAnsi="Times New Roman" w:cs="Times New Roman"/>
          <w:b/>
          <w:sz w:val="28"/>
          <w:szCs w:val="28"/>
          <w:lang w:val="en-GB"/>
        </w:rPr>
        <w:t xml:space="preserve">(Project Result </w:t>
      </w:r>
      <w:r>
        <w:rPr>
          <w:rFonts w:ascii="Times New Roman" w:hAnsi="Times New Roman" w:cs="Times New Roman"/>
          <w:b/>
          <w:sz w:val="28"/>
          <w:szCs w:val="28"/>
          <w:lang w:val="en-GB"/>
        </w:rPr>
        <w:t>3</w:t>
      </w:r>
      <w:r w:rsidR="008F7A6C" w:rsidRPr="000D0607">
        <w:rPr>
          <w:rFonts w:ascii="Times New Roman" w:hAnsi="Times New Roman" w:cs="Times New Roman"/>
          <w:b/>
          <w:sz w:val="28"/>
          <w:szCs w:val="28"/>
          <w:lang w:val="en-GB"/>
        </w:rPr>
        <w:t xml:space="preserve"> - Task </w:t>
      </w:r>
      <w:r>
        <w:rPr>
          <w:rFonts w:ascii="Times New Roman" w:hAnsi="Times New Roman" w:cs="Times New Roman"/>
          <w:b/>
          <w:sz w:val="28"/>
          <w:szCs w:val="28"/>
          <w:lang w:val="en-GB"/>
        </w:rPr>
        <w:t>3.1</w:t>
      </w:r>
      <w:r w:rsidR="008F7A6C" w:rsidRPr="000D0607">
        <w:rPr>
          <w:rFonts w:ascii="Times New Roman" w:hAnsi="Times New Roman" w:cs="Times New Roman"/>
          <w:b/>
          <w:sz w:val="28"/>
          <w:szCs w:val="28"/>
          <w:lang w:val="en-GB"/>
        </w:rPr>
        <w:t>.</w:t>
      </w:r>
      <w:r>
        <w:rPr>
          <w:rFonts w:ascii="Times New Roman" w:hAnsi="Times New Roman" w:cs="Times New Roman"/>
          <w:b/>
          <w:sz w:val="28"/>
          <w:szCs w:val="28"/>
          <w:lang w:val="en-GB"/>
        </w:rPr>
        <w:t xml:space="preserve"> &amp; Task 3.2</w:t>
      </w:r>
      <w:r w:rsidRPr="000D0607">
        <w:rPr>
          <w:rFonts w:ascii="Times New Roman" w:hAnsi="Times New Roman" w:cs="Times New Roman"/>
          <w:b/>
          <w:sz w:val="28"/>
          <w:szCs w:val="28"/>
          <w:lang w:val="en-GB"/>
        </w:rPr>
        <w:t>)</w:t>
      </w:r>
    </w:p>
    <w:p w14:paraId="029A5F1C" w14:textId="77777777" w:rsidR="00024CD4" w:rsidRPr="000D0607" w:rsidRDefault="00024CD4" w:rsidP="007A6687">
      <w:pPr>
        <w:jc w:val="both"/>
        <w:rPr>
          <w:rFonts w:ascii="Times New Roman" w:hAnsi="Times New Roman" w:cs="Times New Roman"/>
          <w:sz w:val="36"/>
          <w:szCs w:val="36"/>
          <w:lang w:val="en-GB"/>
        </w:rPr>
      </w:pP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3"/>
        <w:gridCol w:w="6568"/>
      </w:tblGrid>
      <w:tr w:rsidR="004555FE" w:rsidRPr="004555FE" w14:paraId="66753E1A" w14:textId="3E34DF70" w:rsidTr="00D57A6E">
        <w:trPr>
          <w:trHeight w:val="420"/>
        </w:trPr>
        <w:tc>
          <w:tcPr>
            <w:tcW w:w="2443" w:type="dxa"/>
            <w:tcBorders>
              <w:top w:val="single" w:sz="6" w:space="0" w:color="auto"/>
              <w:left w:val="single" w:sz="6" w:space="0" w:color="auto"/>
              <w:bottom w:val="single" w:sz="6" w:space="0" w:color="auto"/>
              <w:right w:val="single" w:sz="6" w:space="0" w:color="auto"/>
            </w:tcBorders>
            <w:shd w:val="clear" w:color="auto" w:fill="A8D08D"/>
          </w:tcPr>
          <w:p w14:paraId="37AC4238" w14:textId="00A48C39" w:rsidR="004555FE" w:rsidRPr="004555FE" w:rsidRDefault="004555FE" w:rsidP="004555FE">
            <w:pPr>
              <w:jc w:val="both"/>
              <w:rPr>
                <w:rFonts w:cstheme="minorHAnsi"/>
                <w:b/>
                <w:bCs/>
              </w:rPr>
            </w:pPr>
            <w:r w:rsidRPr="004555FE">
              <w:rPr>
                <w:rFonts w:cstheme="minorHAnsi"/>
                <w:b/>
                <w:bCs/>
              </w:rPr>
              <w:t>Author of the case study:</w:t>
            </w:r>
          </w:p>
        </w:tc>
        <w:tc>
          <w:tcPr>
            <w:tcW w:w="6568" w:type="dxa"/>
            <w:tcBorders>
              <w:top w:val="single" w:sz="6" w:space="0" w:color="auto"/>
              <w:left w:val="single" w:sz="6" w:space="0" w:color="auto"/>
              <w:bottom w:val="single" w:sz="6" w:space="0" w:color="auto"/>
              <w:right w:val="single" w:sz="6" w:space="0" w:color="auto"/>
            </w:tcBorders>
            <w:shd w:val="clear" w:color="auto" w:fill="auto"/>
          </w:tcPr>
          <w:p w14:paraId="0D6C8EFA" w14:textId="69A0AEA3" w:rsidR="004555FE" w:rsidRPr="004555FE" w:rsidRDefault="004555FE" w:rsidP="004555FE">
            <w:pPr>
              <w:jc w:val="both"/>
              <w:rPr>
                <w:rFonts w:cstheme="minorHAnsi"/>
                <w:bCs/>
                <w:i/>
              </w:rPr>
            </w:pPr>
            <w:r w:rsidRPr="004555FE">
              <w:rPr>
                <w:rFonts w:cstheme="minorHAnsi"/>
                <w:bCs/>
                <w:i/>
              </w:rPr>
              <w:t xml:space="preserve"> </w:t>
            </w:r>
            <w:r w:rsidR="006B06D3">
              <w:rPr>
                <w:rFonts w:cstheme="minorHAnsi"/>
                <w:bCs/>
                <w:i/>
              </w:rPr>
              <w:t>STEP RI Science and technology park of the University of Rijeka</w:t>
            </w:r>
          </w:p>
        </w:tc>
      </w:tr>
      <w:tr w:rsidR="004555FE" w:rsidRPr="004555FE" w14:paraId="61AF4020" w14:textId="18B5C4A5" w:rsidTr="00D57A6E">
        <w:trPr>
          <w:trHeight w:val="420"/>
        </w:trPr>
        <w:tc>
          <w:tcPr>
            <w:tcW w:w="2443"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43A42246" w:rsidR="004555FE" w:rsidRPr="004555FE" w:rsidRDefault="004555FE" w:rsidP="004D29F0">
            <w:pPr>
              <w:ind w:right="134"/>
              <w:jc w:val="both"/>
              <w:rPr>
                <w:rFonts w:ascii="Segoe UI" w:eastAsia="Times New Roman" w:hAnsi="Segoe UI" w:cs="Segoe UI"/>
                <w:b/>
                <w:sz w:val="18"/>
                <w:szCs w:val="18"/>
                <w:lang w:val="en-GB" w:eastAsia="en-GB"/>
              </w:rPr>
            </w:pPr>
            <w:r w:rsidRPr="004555FE">
              <w:rPr>
                <w:rFonts w:cstheme="minorHAnsi"/>
                <w:b/>
                <w:bCs/>
              </w:rPr>
              <w:t xml:space="preserve">Name of the module to which the case study is assigned: </w:t>
            </w:r>
          </w:p>
        </w:tc>
        <w:tc>
          <w:tcPr>
            <w:tcW w:w="6568" w:type="dxa"/>
            <w:tcBorders>
              <w:top w:val="single" w:sz="6" w:space="0" w:color="auto"/>
              <w:left w:val="single" w:sz="6" w:space="0" w:color="auto"/>
              <w:bottom w:val="single" w:sz="6" w:space="0" w:color="auto"/>
              <w:right w:val="single" w:sz="6" w:space="0" w:color="auto"/>
            </w:tcBorders>
            <w:shd w:val="clear" w:color="auto" w:fill="auto"/>
          </w:tcPr>
          <w:p w14:paraId="1045ADC9" w14:textId="18000F3D" w:rsidR="004555FE" w:rsidRPr="004555FE" w:rsidRDefault="006B06D3" w:rsidP="00EB700A">
            <w:pPr>
              <w:rPr>
                <w:rFonts w:cstheme="minorHAnsi"/>
                <w:bCs/>
                <w:i/>
              </w:rPr>
            </w:pPr>
            <w:r>
              <w:rPr>
                <w:rFonts w:cstheme="minorHAnsi"/>
                <w:bCs/>
                <w:i/>
              </w:rPr>
              <w:t xml:space="preserve">Module 6: </w:t>
            </w:r>
            <w:proofErr w:type="spellStart"/>
            <w:r w:rsidRPr="006B06D3">
              <w:rPr>
                <w:rFonts w:cstheme="minorHAnsi"/>
                <w:bCs/>
                <w:i/>
              </w:rPr>
              <w:t>Servitization</w:t>
            </w:r>
            <w:proofErr w:type="spellEnd"/>
            <w:r w:rsidRPr="006B06D3">
              <w:rPr>
                <w:rFonts w:cstheme="minorHAnsi"/>
                <w:bCs/>
                <w:i/>
              </w:rPr>
              <w:t xml:space="preserve"> – transforming products into services</w:t>
            </w:r>
          </w:p>
        </w:tc>
      </w:tr>
      <w:tr w:rsidR="004D29F0" w:rsidRPr="004555FE" w14:paraId="761783B0" w14:textId="77777777" w:rsidTr="00D57A6E">
        <w:trPr>
          <w:trHeight w:val="420"/>
        </w:trPr>
        <w:tc>
          <w:tcPr>
            <w:tcW w:w="2443" w:type="dxa"/>
            <w:tcBorders>
              <w:top w:val="single" w:sz="6" w:space="0" w:color="auto"/>
              <w:left w:val="single" w:sz="6" w:space="0" w:color="auto"/>
              <w:bottom w:val="single" w:sz="6" w:space="0" w:color="auto"/>
              <w:right w:val="single" w:sz="6" w:space="0" w:color="auto"/>
            </w:tcBorders>
            <w:shd w:val="clear" w:color="auto" w:fill="A8D08D"/>
          </w:tcPr>
          <w:p w14:paraId="2E77686B" w14:textId="59460C0F" w:rsidR="004D29F0" w:rsidRPr="004555FE" w:rsidRDefault="004D29F0" w:rsidP="004D29F0">
            <w:pPr>
              <w:jc w:val="both"/>
              <w:rPr>
                <w:rFonts w:cstheme="minorHAnsi"/>
                <w:b/>
                <w:bCs/>
              </w:rPr>
            </w:pPr>
            <w:r w:rsidRPr="004D29F0">
              <w:rPr>
                <w:rFonts w:cstheme="minorHAnsi"/>
                <w:b/>
                <w:bCs/>
              </w:rPr>
              <w:t>Title of the case study:</w:t>
            </w:r>
          </w:p>
        </w:tc>
        <w:tc>
          <w:tcPr>
            <w:tcW w:w="6568" w:type="dxa"/>
            <w:tcBorders>
              <w:top w:val="single" w:sz="6" w:space="0" w:color="auto"/>
              <w:left w:val="single" w:sz="6" w:space="0" w:color="auto"/>
              <w:bottom w:val="single" w:sz="6" w:space="0" w:color="auto"/>
              <w:right w:val="single" w:sz="6" w:space="0" w:color="auto"/>
            </w:tcBorders>
            <w:shd w:val="clear" w:color="auto" w:fill="auto"/>
          </w:tcPr>
          <w:p w14:paraId="35ED926F" w14:textId="56F5A610" w:rsidR="004D29F0" w:rsidRDefault="006B06D3" w:rsidP="004555FE">
            <w:pPr>
              <w:jc w:val="both"/>
              <w:rPr>
                <w:rFonts w:cstheme="minorHAnsi"/>
                <w:bCs/>
                <w:i/>
              </w:rPr>
            </w:pPr>
            <w:r>
              <w:rPr>
                <w:rFonts w:cstheme="minorHAnsi"/>
                <w:bCs/>
                <w:i/>
              </w:rPr>
              <w:t xml:space="preserve">Rolls-Royce – </w:t>
            </w:r>
            <w:r w:rsidR="00113559" w:rsidRPr="00113559">
              <w:rPr>
                <w:rFonts w:cstheme="minorHAnsi"/>
                <w:bCs/>
                <w:i/>
                <w:lang w:val="en-GB"/>
              </w:rPr>
              <w:t>Power-by-the-Hour</w:t>
            </w:r>
          </w:p>
        </w:tc>
      </w:tr>
      <w:tr w:rsidR="004D29F0" w:rsidRPr="004555FE" w14:paraId="00C5E36D" w14:textId="77777777" w:rsidTr="00D57A6E">
        <w:trPr>
          <w:trHeight w:val="420"/>
        </w:trPr>
        <w:tc>
          <w:tcPr>
            <w:tcW w:w="2443" w:type="dxa"/>
            <w:tcBorders>
              <w:top w:val="single" w:sz="6" w:space="0" w:color="auto"/>
              <w:left w:val="single" w:sz="6" w:space="0" w:color="auto"/>
              <w:bottom w:val="single" w:sz="6" w:space="0" w:color="auto"/>
              <w:right w:val="single" w:sz="6" w:space="0" w:color="auto"/>
            </w:tcBorders>
            <w:shd w:val="clear" w:color="auto" w:fill="A8D08D"/>
          </w:tcPr>
          <w:p w14:paraId="3D595A54" w14:textId="72077B1E" w:rsidR="004D29F0" w:rsidRPr="004555FE" w:rsidRDefault="004D29F0" w:rsidP="004555FE">
            <w:pPr>
              <w:jc w:val="both"/>
              <w:rPr>
                <w:rFonts w:cstheme="minorHAnsi"/>
                <w:b/>
                <w:bCs/>
              </w:rPr>
            </w:pPr>
            <w:r w:rsidRPr="004D29F0">
              <w:rPr>
                <w:rFonts w:cstheme="minorHAnsi"/>
                <w:b/>
                <w:bCs/>
              </w:rPr>
              <w:t>Description of the case study:</w:t>
            </w:r>
          </w:p>
        </w:tc>
        <w:tc>
          <w:tcPr>
            <w:tcW w:w="6568" w:type="dxa"/>
            <w:tcBorders>
              <w:top w:val="single" w:sz="6" w:space="0" w:color="auto"/>
              <w:left w:val="single" w:sz="6" w:space="0" w:color="auto"/>
              <w:bottom w:val="single" w:sz="6" w:space="0" w:color="auto"/>
              <w:right w:val="single" w:sz="6" w:space="0" w:color="auto"/>
            </w:tcBorders>
            <w:shd w:val="clear" w:color="auto" w:fill="auto"/>
          </w:tcPr>
          <w:p w14:paraId="394BC9AE" w14:textId="10A5C1FA" w:rsidR="00113559" w:rsidRPr="00113559" w:rsidRDefault="00113559" w:rsidP="00113559">
            <w:pPr>
              <w:jc w:val="both"/>
              <w:rPr>
                <w:rFonts w:cstheme="minorHAnsi"/>
                <w:bCs/>
                <w:i/>
                <w:lang w:val="en-GB"/>
              </w:rPr>
            </w:pPr>
            <w:r w:rsidRPr="00113559">
              <w:rPr>
                <w:rFonts w:cstheme="minorHAnsi"/>
                <w:bCs/>
                <w:i/>
                <w:lang w:val="en-GB"/>
              </w:rPr>
              <w:t>Rolls-Royce Power-by-the-Hour (PBH) is a service offer that allows airlines to pay for the power and time that they actually use</w:t>
            </w:r>
            <w:r>
              <w:rPr>
                <w:rFonts w:cstheme="minorHAnsi"/>
                <w:bCs/>
                <w:i/>
                <w:lang w:val="en-GB"/>
              </w:rPr>
              <w:t xml:space="preserve"> the airplane engines</w:t>
            </w:r>
            <w:r w:rsidRPr="00113559">
              <w:rPr>
                <w:rFonts w:cstheme="minorHAnsi"/>
                <w:bCs/>
                <w:i/>
                <w:lang w:val="en-GB"/>
              </w:rPr>
              <w:t>, rather than buying and maintaining the</w:t>
            </w:r>
            <w:r>
              <w:rPr>
                <w:rFonts w:cstheme="minorHAnsi"/>
                <w:bCs/>
                <w:i/>
                <w:lang w:val="en-GB"/>
              </w:rPr>
              <w:t>m</w:t>
            </w:r>
            <w:r w:rsidRPr="00113559">
              <w:rPr>
                <w:rFonts w:cstheme="minorHAnsi"/>
                <w:bCs/>
                <w:i/>
                <w:lang w:val="en-GB"/>
              </w:rPr>
              <w:t>. This service offer is designed to provide airlines with a predictable and stable cost structure for engine maintenance, while also ensuring that their engines are always in top condition.</w:t>
            </w:r>
          </w:p>
          <w:p w14:paraId="358BBA32" w14:textId="420F5336" w:rsidR="00113559" w:rsidRPr="00113559" w:rsidRDefault="00113559" w:rsidP="00113559">
            <w:pPr>
              <w:jc w:val="both"/>
              <w:rPr>
                <w:rFonts w:cstheme="minorHAnsi"/>
                <w:bCs/>
                <w:i/>
                <w:lang w:val="en-GB"/>
              </w:rPr>
            </w:pPr>
            <w:r w:rsidRPr="00113559">
              <w:rPr>
                <w:rFonts w:cstheme="minorHAnsi"/>
                <w:bCs/>
                <w:i/>
                <w:lang w:val="en-GB"/>
              </w:rPr>
              <w:t>Under the Power-by-the-Hour program, Rolls-Royce takes full responsibility for the maintenance, repair, and overhaul of the engines, including the provision of spare parts and technical support. In return, the airline pays a fixed rate per engine flying hour, based on agreed usage levels.</w:t>
            </w:r>
          </w:p>
          <w:p w14:paraId="4C72E79B" w14:textId="77777777" w:rsidR="00113559" w:rsidRPr="00113559" w:rsidRDefault="00113559" w:rsidP="00113559">
            <w:pPr>
              <w:jc w:val="both"/>
              <w:rPr>
                <w:rFonts w:cstheme="minorHAnsi"/>
                <w:bCs/>
                <w:i/>
                <w:lang w:val="en-GB"/>
              </w:rPr>
            </w:pPr>
            <w:r w:rsidRPr="00113559">
              <w:rPr>
                <w:rFonts w:cstheme="minorHAnsi"/>
                <w:bCs/>
                <w:i/>
                <w:lang w:val="en-GB"/>
              </w:rPr>
              <w:t>Rolls-Royce launched the PBH service offer in the 1960s as a way to help airlines manage the high cost and complexity of maintaining their jet engines. Since then, it has become a cornerstone of Rolls-Royce's business model, accounting for a significant portion of the company's revenue.</w:t>
            </w:r>
          </w:p>
          <w:p w14:paraId="1C858F35" w14:textId="60F80BB7" w:rsidR="00113559" w:rsidRPr="00113559" w:rsidRDefault="00113559" w:rsidP="00113559">
            <w:pPr>
              <w:jc w:val="both"/>
              <w:rPr>
                <w:rFonts w:cstheme="minorHAnsi"/>
                <w:bCs/>
                <w:i/>
                <w:lang w:val="en-GB"/>
              </w:rPr>
            </w:pPr>
            <w:r w:rsidRPr="00113559">
              <w:rPr>
                <w:rFonts w:cstheme="minorHAnsi"/>
                <w:bCs/>
                <w:i/>
                <w:lang w:val="en-GB"/>
              </w:rPr>
              <w:t>One notable example of the Power-by-the-Hour program in action is its use by Emirates, one of the world's largest airlines. Emirates signed a 15-year Power-by-the-Hour agreement with Rolls-Royce in 2015, covering the Trent 900 engines that power its fleet of Airbus A380s. The agreement guarantees that Emirates' engines are always in top condition, and ensures that the airline can operate its A380s with maximum efficiency and reliability.</w:t>
            </w:r>
          </w:p>
          <w:p w14:paraId="27EB165E" w14:textId="6EA19C20" w:rsidR="004D29F0" w:rsidRDefault="00113559" w:rsidP="00D57A6E">
            <w:pPr>
              <w:jc w:val="both"/>
              <w:rPr>
                <w:rFonts w:cstheme="minorHAnsi"/>
                <w:bCs/>
                <w:i/>
              </w:rPr>
            </w:pPr>
            <w:r w:rsidRPr="00113559">
              <w:rPr>
                <w:rFonts w:cstheme="minorHAnsi"/>
                <w:bCs/>
                <w:i/>
                <w:lang w:val="en-GB"/>
              </w:rPr>
              <w:t>Overall, the Rolls-Royce Power-by-the-Hour offer is a successful case study of how a service offer can provide value to customers by addressing their needs and concerns, while also generating revenue and ensuring long-term customer loyalty for the company.</w:t>
            </w:r>
          </w:p>
        </w:tc>
      </w:tr>
      <w:tr w:rsidR="004D29F0" w:rsidRPr="004555FE" w14:paraId="208996DD" w14:textId="77777777" w:rsidTr="00D57A6E">
        <w:trPr>
          <w:trHeight w:val="420"/>
        </w:trPr>
        <w:tc>
          <w:tcPr>
            <w:tcW w:w="2443" w:type="dxa"/>
            <w:tcBorders>
              <w:top w:val="single" w:sz="6" w:space="0" w:color="auto"/>
              <w:left w:val="single" w:sz="6" w:space="0" w:color="auto"/>
              <w:bottom w:val="single" w:sz="6" w:space="0" w:color="auto"/>
              <w:right w:val="single" w:sz="6" w:space="0" w:color="auto"/>
            </w:tcBorders>
            <w:shd w:val="clear" w:color="auto" w:fill="A8D08D"/>
          </w:tcPr>
          <w:p w14:paraId="02D03FC2" w14:textId="323FEBCE" w:rsidR="004D29F0" w:rsidRPr="004555FE" w:rsidRDefault="004D29F0" w:rsidP="004555FE">
            <w:pPr>
              <w:jc w:val="both"/>
              <w:rPr>
                <w:rFonts w:cstheme="minorHAnsi"/>
                <w:b/>
                <w:bCs/>
              </w:rPr>
            </w:pPr>
            <w:r w:rsidRPr="004D29F0">
              <w:rPr>
                <w:rFonts w:cstheme="minorHAnsi"/>
                <w:b/>
                <w:bCs/>
              </w:rPr>
              <w:lastRenderedPageBreak/>
              <w:t>Link for further information:</w:t>
            </w:r>
          </w:p>
        </w:tc>
        <w:tc>
          <w:tcPr>
            <w:tcW w:w="6568" w:type="dxa"/>
            <w:tcBorders>
              <w:top w:val="single" w:sz="6" w:space="0" w:color="auto"/>
              <w:left w:val="single" w:sz="6" w:space="0" w:color="auto"/>
              <w:bottom w:val="single" w:sz="6" w:space="0" w:color="auto"/>
              <w:right w:val="single" w:sz="6" w:space="0" w:color="auto"/>
            </w:tcBorders>
            <w:shd w:val="clear" w:color="auto" w:fill="auto"/>
          </w:tcPr>
          <w:p w14:paraId="095D4391" w14:textId="6581AAEA" w:rsidR="00113559" w:rsidRDefault="00D57A6E" w:rsidP="004555FE">
            <w:pPr>
              <w:jc w:val="both"/>
              <w:rPr>
                <w:rFonts w:cstheme="minorHAnsi"/>
                <w:bCs/>
                <w:i/>
              </w:rPr>
            </w:pPr>
            <w:hyperlink r:id="rId11" w:history="1">
              <w:r w:rsidR="00113559" w:rsidRPr="00677A84">
                <w:rPr>
                  <w:rStyle w:val="Hyperlink"/>
                  <w:rFonts w:cstheme="minorHAnsi"/>
                  <w:bCs/>
                  <w:i/>
                </w:rPr>
                <w:t>https://www.rolls-royce.com/media/press-releases-archive/yr-2012/121030-the-hour.aspx</w:t>
              </w:r>
            </w:hyperlink>
          </w:p>
          <w:p w14:paraId="0A2AA1B0" w14:textId="6952A27E" w:rsidR="00113559" w:rsidRDefault="00D57A6E" w:rsidP="00113559">
            <w:pPr>
              <w:jc w:val="both"/>
              <w:rPr>
                <w:rFonts w:cstheme="minorHAnsi"/>
                <w:bCs/>
                <w:i/>
              </w:rPr>
            </w:pPr>
            <w:hyperlink r:id="rId12" w:history="1">
              <w:r w:rsidR="00113559" w:rsidRPr="00677A84">
                <w:rPr>
                  <w:rStyle w:val="Hyperlink"/>
                  <w:rFonts w:cstheme="minorHAnsi"/>
                  <w:bCs/>
                  <w:i/>
                </w:rPr>
                <w:t>https://www.researchgate.net/publication/260115550_Power-by-the-hour_The_role_of_technology_in_reshaping_business_strategy_at_Rolls-Royce</w:t>
              </w:r>
            </w:hyperlink>
          </w:p>
        </w:tc>
      </w:tr>
      <w:tr w:rsidR="004555FE" w:rsidRPr="004555FE" w14:paraId="38846A9F" w14:textId="3D05AC26" w:rsidTr="00D57A6E">
        <w:trPr>
          <w:trHeight w:val="420"/>
        </w:trPr>
        <w:tc>
          <w:tcPr>
            <w:tcW w:w="2443" w:type="dxa"/>
            <w:tcBorders>
              <w:top w:val="single" w:sz="6" w:space="0" w:color="auto"/>
              <w:left w:val="single" w:sz="6" w:space="0" w:color="auto"/>
              <w:bottom w:val="single" w:sz="6" w:space="0" w:color="auto"/>
              <w:right w:val="single" w:sz="6" w:space="0" w:color="auto"/>
            </w:tcBorders>
            <w:shd w:val="clear" w:color="auto" w:fill="A8D08D"/>
          </w:tcPr>
          <w:p w14:paraId="5FD314C6" w14:textId="77777777" w:rsidR="004555FE" w:rsidRPr="004555FE" w:rsidRDefault="004555FE" w:rsidP="004555FE">
            <w:pPr>
              <w:jc w:val="both"/>
              <w:rPr>
                <w:rFonts w:cstheme="minorHAnsi"/>
                <w:b/>
                <w:bCs/>
              </w:rPr>
            </w:pPr>
            <w:r w:rsidRPr="004555FE">
              <w:rPr>
                <w:rFonts w:cstheme="minorHAnsi"/>
                <w:b/>
                <w:bCs/>
              </w:rPr>
              <w:t>Target group of the case study:</w:t>
            </w:r>
          </w:p>
          <w:p w14:paraId="0D3B56FA" w14:textId="7777777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p>
        </w:tc>
        <w:tc>
          <w:tcPr>
            <w:tcW w:w="6568" w:type="dxa"/>
            <w:tcBorders>
              <w:top w:val="single" w:sz="6" w:space="0" w:color="auto"/>
              <w:left w:val="single" w:sz="6" w:space="0" w:color="auto"/>
              <w:bottom w:val="single" w:sz="6" w:space="0" w:color="auto"/>
              <w:right w:val="single" w:sz="6" w:space="0" w:color="auto"/>
            </w:tcBorders>
            <w:shd w:val="clear" w:color="auto" w:fill="auto"/>
          </w:tcPr>
          <w:p w14:paraId="3B03AEBB" w14:textId="6FC4F127" w:rsidR="004555FE" w:rsidRPr="004555FE" w:rsidRDefault="004555FE" w:rsidP="004555FE">
            <w:pPr>
              <w:rPr>
                <w:rFonts w:cstheme="minorHAnsi"/>
                <w:bCs/>
              </w:rPr>
            </w:pPr>
            <w:r w:rsidRPr="004555FE">
              <w:rPr>
                <w:rFonts w:cstheme="minorHAnsi"/>
                <w:bCs/>
              </w:rPr>
              <w:t xml:space="preserve"> </w:t>
            </w:r>
            <w:r>
              <w:rPr>
                <w:rFonts w:cstheme="minorHAnsi"/>
                <w:bCs/>
              </w:rPr>
              <w:t xml:space="preserve"> </w:t>
            </w:r>
            <w:r w:rsidR="00113559">
              <w:rPr>
                <w:rFonts w:ascii="Webdings" w:hAnsi="Webdings" w:cs="Arima Koshi"/>
              </w:rPr>
              <w:fldChar w:fldCharType="begin">
                <w:ffData>
                  <w:name w:val=""/>
                  <w:enabled/>
                  <w:calcOnExit w:val="0"/>
                  <w:checkBox>
                    <w:sizeAuto/>
                    <w:default w:val="1"/>
                  </w:checkBox>
                </w:ffData>
              </w:fldChar>
            </w:r>
            <w:r w:rsidR="00113559">
              <w:rPr>
                <w:rFonts w:ascii="Webdings" w:hAnsi="Webdings" w:cs="Arima Koshi"/>
              </w:rPr>
              <w:instrText xml:space="preserve"> FORMCHECKBOX </w:instrText>
            </w:r>
            <w:r w:rsidR="00D57A6E">
              <w:rPr>
                <w:rFonts w:ascii="Webdings" w:hAnsi="Webdings" w:cs="Arima Koshi"/>
              </w:rPr>
            </w:r>
            <w:r w:rsidR="00D57A6E">
              <w:rPr>
                <w:rFonts w:ascii="Webdings" w:hAnsi="Webdings" w:cs="Arima Koshi"/>
              </w:rPr>
              <w:fldChar w:fldCharType="separate"/>
            </w:r>
            <w:r w:rsidR="00113559">
              <w:rPr>
                <w:rFonts w:ascii="Webdings" w:hAnsi="Webdings" w:cs="Arima Koshi"/>
              </w:rPr>
              <w:fldChar w:fldCharType="end"/>
            </w:r>
            <w:r>
              <w:rPr>
                <w:rFonts w:ascii="Webdings" w:hAnsi="Webdings" w:cs="Arima Koshi"/>
              </w:rPr>
              <w:t></w:t>
            </w:r>
            <w:r w:rsidRPr="004555FE">
              <w:rPr>
                <w:rFonts w:cstheme="minorHAnsi"/>
                <w:bCs/>
              </w:rPr>
              <w:t>Micro, Small &amp; Medium Enterprises (MSMEs)</w:t>
            </w:r>
          </w:p>
          <w:p w14:paraId="2DD40654" w14:textId="54565B1C" w:rsidR="004555FE" w:rsidRPr="004555FE" w:rsidRDefault="004555FE" w:rsidP="004555FE">
            <w:pPr>
              <w:rPr>
                <w:rFonts w:cstheme="minorHAnsi"/>
                <w:bCs/>
              </w:rPr>
            </w:pPr>
            <w:r>
              <w:rPr>
                <w:rFonts w:ascii="Webdings" w:hAnsi="Webdings" w:cs="Arima Koshi"/>
              </w:rPr>
              <w:t></w:t>
            </w:r>
            <w:r w:rsidR="00113559">
              <w:rPr>
                <w:rFonts w:ascii="Webdings" w:hAnsi="Webdings" w:cs="Arima Koshi"/>
              </w:rPr>
              <w:fldChar w:fldCharType="begin">
                <w:ffData>
                  <w:name w:val=""/>
                  <w:enabled/>
                  <w:calcOnExit w:val="0"/>
                  <w:checkBox>
                    <w:sizeAuto/>
                    <w:default w:val="1"/>
                  </w:checkBox>
                </w:ffData>
              </w:fldChar>
            </w:r>
            <w:r w:rsidR="00113559">
              <w:rPr>
                <w:rFonts w:ascii="Webdings" w:hAnsi="Webdings" w:cs="Arima Koshi"/>
              </w:rPr>
              <w:instrText xml:space="preserve"> FORMCHECKBOX </w:instrText>
            </w:r>
            <w:r w:rsidR="00D57A6E">
              <w:rPr>
                <w:rFonts w:ascii="Webdings" w:hAnsi="Webdings" w:cs="Arima Koshi"/>
              </w:rPr>
            </w:r>
            <w:r w:rsidR="00D57A6E">
              <w:rPr>
                <w:rFonts w:ascii="Webdings" w:hAnsi="Webdings" w:cs="Arima Koshi"/>
              </w:rPr>
              <w:fldChar w:fldCharType="separate"/>
            </w:r>
            <w:r w:rsidR="00113559">
              <w:rPr>
                <w:rFonts w:ascii="Webdings" w:hAnsi="Webdings" w:cs="Arima Koshi"/>
              </w:rPr>
              <w:fldChar w:fldCharType="end"/>
            </w:r>
            <w:r>
              <w:rPr>
                <w:rFonts w:ascii="Webdings" w:hAnsi="Webdings" w:cs="Arima Koshi"/>
              </w:rPr>
              <w:t></w:t>
            </w:r>
            <w:r w:rsidRPr="004555FE">
              <w:rPr>
                <w:rFonts w:cstheme="minorHAnsi"/>
                <w:bCs/>
              </w:rPr>
              <w:t>Employees of MSMEs</w:t>
            </w:r>
          </w:p>
          <w:p w14:paraId="077161DF" w14:textId="24A4DD0F" w:rsidR="004555FE" w:rsidRPr="004555FE" w:rsidRDefault="004555FE" w:rsidP="004555FE">
            <w:pPr>
              <w:rPr>
                <w:rFonts w:cstheme="minorHAnsi"/>
                <w:bCs/>
              </w:rPr>
            </w:pPr>
            <w:r>
              <w:rPr>
                <w:rFonts w:cstheme="minorHAnsi"/>
                <w:bCs/>
              </w:rPr>
              <w:t xml:space="preserve">  </w:t>
            </w:r>
            <w:r w:rsidRPr="0052473E">
              <w:rPr>
                <w:rFonts w:ascii="Webdings" w:hAnsi="Webdings" w:cs="Arima Koshi"/>
              </w:rPr>
              <w:fldChar w:fldCharType="begin">
                <w:ffData>
                  <w:name w:val=""/>
                  <w:enabled/>
                  <w:calcOnExit w:val="0"/>
                  <w:checkBox>
                    <w:sizeAuto/>
                    <w:default w:val="0"/>
                  </w:checkBox>
                </w:ffData>
              </w:fldChar>
            </w:r>
            <w:r w:rsidRPr="0052473E">
              <w:rPr>
                <w:rFonts w:ascii="Webdings" w:hAnsi="Webdings" w:cs="Arima Koshi"/>
                <w:lang w:val="en-GB"/>
              </w:rPr>
              <w:instrText xml:space="preserve"> FORMCHECKBOX </w:instrText>
            </w:r>
            <w:r w:rsidR="00D57A6E">
              <w:rPr>
                <w:rFonts w:ascii="Webdings" w:hAnsi="Webdings" w:cs="Arima Koshi"/>
              </w:rPr>
            </w:r>
            <w:r w:rsidR="00D57A6E">
              <w:rPr>
                <w:rFonts w:ascii="Webdings" w:hAnsi="Webdings" w:cs="Arima Koshi"/>
              </w:rPr>
              <w:fldChar w:fldCharType="separate"/>
            </w:r>
            <w:r w:rsidRPr="0052473E">
              <w:rPr>
                <w:rFonts w:ascii="Webdings" w:hAnsi="Webdings" w:cs="Arima Koshi"/>
              </w:rPr>
              <w:fldChar w:fldCharType="end"/>
            </w:r>
            <w:r>
              <w:rPr>
                <w:rFonts w:ascii="Webdings" w:hAnsi="Webdings" w:cs="Arima Koshi"/>
              </w:rPr>
              <w:t></w:t>
            </w:r>
            <w:r w:rsidRPr="004555FE">
              <w:rPr>
                <w:rFonts w:cstheme="minorHAnsi"/>
                <w:bCs/>
              </w:rPr>
              <w:t>The EU VET ecosystem</w:t>
            </w:r>
          </w:p>
          <w:p w14:paraId="1DA9F3F1" w14:textId="33AF6286" w:rsidR="004555FE" w:rsidRPr="004555FE" w:rsidRDefault="004555FE" w:rsidP="004555FE">
            <w:pPr>
              <w:rPr>
                <w:rFonts w:cstheme="minorHAnsi"/>
                <w:bCs/>
                <w:i/>
              </w:rPr>
            </w:pPr>
            <w:r>
              <w:rPr>
                <w:rFonts w:ascii="Webdings" w:hAnsi="Webdings" w:cs="Arima Koshi"/>
              </w:rPr>
              <w:t></w:t>
            </w:r>
            <w:r w:rsidR="00113559">
              <w:rPr>
                <w:rFonts w:ascii="Webdings" w:hAnsi="Webdings" w:cs="Arima Koshi"/>
              </w:rPr>
              <w:fldChar w:fldCharType="begin">
                <w:ffData>
                  <w:name w:val=""/>
                  <w:enabled/>
                  <w:calcOnExit w:val="0"/>
                  <w:checkBox>
                    <w:sizeAuto/>
                    <w:default w:val="1"/>
                  </w:checkBox>
                </w:ffData>
              </w:fldChar>
            </w:r>
            <w:r w:rsidR="00113559">
              <w:rPr>
                <w:rFonts w:ascii="Webdings" w:hAnsi="Webdings" w:cs="Arima Koshi"/>
              </w:rPr>
              <w:instrText xml:space="preserve"> FORMCHECKBOX </w:instrText>
            </w:r>
            <w:r w:rsidR="00D57A6E">
              <w:rPr>
                <w:rFonts w:ascii="Webdings" w:hAnsi="Webdings" w:cs="Arima Koshi"/>
              </w:rPr>
            </w:r>
            <w:r w:rsidR="00D57A6E">
              <w:rPr>
                <w:rFonts w:ascii="Webdings" w:hAnsi="Webdings" w:cs="Arima Koshi"/>
              </w:rPr>
              <w:fldChar w:fldCharType="separate"/>
            </w:r>
            <w:r w:rsidR="00113559">
              <w:rPr>
                <w:rFonts w:ascii="Webdings" w:hAnsi="Webdings" w:cs="Arima Koshi"/>
              </w:rPr>
              <w:fldChar w:fldCharType="end"/>
            </w:r>
            <w:r>
              <w:rPr>
                <w:rFonts w:ascii="Webdings" w:hAnsi="Webdings" w:cs="Arima Koshi"/>
              </w:rPr>
              <w:t></w:t>
            </w:r>
            <w:r w:rsidRPr="004555FE">
              <w:rPr>
                <w:rFonts w:cstheme="minorHAnsi"/>
                <w:bCs/>
              </w:rPr>
              <w:t>Business support organizations</w:t>
            </w:r>
          </w:p>
        </w:tc>
      </w:tr>
      <w:tr w:rsidR="004555F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407F109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r w:rsidRPr="004555FE">
              <w:rPr>
                <w:rFonts w:ascii="Calibri" w:eastAsia="Times New Roman" w:hAnsi="Calibri" w:cs="Calibri"/>
                <w:b/>
                <w:bCs/>
                <w:sz w:val="23"/>
                <w:szCs w:val="23"/>
                <w:lang w:val="en-GB" w:eastAsia="en-GB"/>
              </w:rPr>
              <w:t>ESCO competencies and skills</w:t>
            </w:r>
            <w:r w:rsidRPr="004555FE">
              <w:rPr>
                <w:rFonts w:ascii="Calibri" w:eastAsia="Times New Roman" w:hAnsi="Calibri" w:cs="Calibri"/>
                <w:sz w:val="23"/>
                <w:szCs w:val="23"/>
                <w:lang w:val="en-GB" w:eastAsia="en-GB"/>
              </w:rPr>
              <w:t> </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3D99BE6" w14:textId="77777777" w:rsidR="004555FE" w:rsidRPr="004555FE" w:rsidRDefault="004555FE" w:rsidP="004555FE">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Transversal skills and competences </w:t>
            </w:r>
          </w:p>
          <w:p w14:paraId="6E3E92C1" w14:textId="77777777" w:rsidR="004555FE" w:rsidRPr="00113559"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13559">
              <w:rPr>
                <w:rFonts w:ascii="Calibri" w:eastAsia="Times New Roman" w:hAnsi="Calibri" w:cs="Calibri"/>
                <w:sz w:val="23"/>
                <w:szCs w:val="23"/>
                <w:highlight w:val="yellow"/>
                <w:lang w:val="en-GB" w:eastAsia="en-GB"/>
              </w:rPr>
              <w:t>Social and emotional skills </w:t>
            </w:r>
          </w:p>
          <w:p w14:paraId="7190EBE6" w14:textId="77777777" w:rsidR="004555FE" w:rsidRPr="00113559"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13559">
              <w:rPr>
                <w:rFonts w:ascii="Calibri" w:eastAsia="Times New Roman" w:hAnsi="Calibri" w:cs="Calibri"/>
                <w:sz w:val="23"/>
                <w:szCs w:val="23"/>
                <w:highlight w:val="yellow"/>
                <w:lang w:val="en-GB" w:eastAsia="en-GB"/>
              </w:rPr>
              <w:t>Critical thinking  </w:t>
            </w:r>
          </w:p>
          <w:p w14:paraId="5FB6C513"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Analytical thinking </w:t>
            </w:r>
          </w:p>
          <w:p w14:paraId="01B340C0" w14:textId="77777777" w:rsidR="004555FE" w:rsidRPr="00113559"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13559">
              <w:rPr>
                <w:rFonts w:ascii="Calibri" w:eastAsia="Times New Roman" w:hAnsi="Calibri" w:cs="Calibri"/>
                <w:sz w:val="23"/>
                <w:szCs w:val="23"/>
                <w:highlight w:val="yellow"/>
                <w:lang w:val="en-GB" w:eastAsia="en-GB"/>
              </w:rPr>
              <w:t>Problem-solving </w:t>
            </w:r>
          </w:p>
          <w:p w14:paraId="54C7A6D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Self-management </w:t>
            </w:r>
          </w:p>
          <w:p w14:paraId="0A59776F" w14:textId="77777777" w:rsidR="004555FE" w:rsidRPr="00113559"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13559">
              <w:rPr>
                <w:rFonts w:ascii="Calibri" w:eastAsia="Times New Roman" w:hAnsi="Calibri" w:cs="Calibri"/>
                <w:sz w:val="23"/>
                <w:szCs w:val="23"/>
                <w:highlight w:val="yellow"/>
                <w:lang w:val="en-GB" w:eastAsia="en-GB"/>
              </w:rPr>
              <w:t>Business management </w:t>
            </w:r>
          </w:p>
          <w:p w14:paraId="25478D35" w14:textId="77777777" w:rsidR="004555FE" w:rsidRPr="00113559"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13559">
              <w:rPr>
                <w:rFonts w:ascii="Calibri" w:eastAsia="Times New Roman" w:hAnsi="Calibri" w:cs="Calibri"/>
                <w:sz w:val="23"/>
                <w:szCs w:val="23"/>
                <w:highlight w:val="yellow"/>
                <w:lang w:val="en-GB" w:eastAsia="en-GB"/>
              </w:rPr>
              <w:t>Adaptability </w:t>
            </w:r>
          </w:p>
          <w:p w14:paraId="4500E05A"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Resilience </w:t>
            </w:r>
          </w:p>
          <w:p w14:paraId="4DABBC14"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113559">
              <w:rPr>
                <w:rFonts w:ascii="Calibri" w:eastAsia="Times New Roman" w:hAnsi="Calibri" w:cs="Calibri"/>
                <w:sz w:val="23"/>
                <w:szCs w:val="23"/>
                <w:highlight w:val="yellow"/>
                <w:lang w:val="en-GB" w:eastAsia="en-GB"/>
              </w:rPr>
              <w:t>Creativity</w:t>
            </w:r>
            <w:r w:rsidRPr="004555FE">
              <w:rPr>
                <w:rFonts w:ascii="Calibri" w:eastAsia="Times New Roman" w:hAnsi="Calibri" w:cs="Calibri"/>
                <w:sz w:val="23"/>
                <w:szCs w:val="23"/>
                <w:lang w:val="en-GB" w:eastAsia="en-GB"/>
              </w:rPr>
              <w:t> </w:t>
            </w:r>
          </w:p>
          <w:p w14:paraId="505B2DDF"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Networking </w:t>
            </w:r>
          </w:p>
          <w:p w14:paraId="54FB9F59"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Initiative </w:t>
            </w:r>
          </w:p>
          <w:p w14:paraId="541D0348"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Flexibility </w:t>
            </w:r>
          </w:p>
          <w:p w14:paraId="7813B4D9" w14:textId="77777777" w:rsidR="004555FE" w:rsidRPr="00113559"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13559">
              <w:rPr>
                <w:rFonts w:ascii="Calibri" w:eastAsia="Times New Roman" w:hAnsi="Calibri" w:cs="Calibri"/>
                <w:sz w:val="23"/>
                <w:szCs w:val="23"/>
                <w:highlight w:val="yellow"/>
                <w:lang w:val="en-GB" w:eastAsia="en-GB"/>
              </w:rPr>
              <w:t>Openness </w:t>
            </w:r>
          </w:p>
          <w:p w14:paraId="270DE4EA"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Understanding complexity </w:t>
            </w:r>
          </w:p>
          <w:p w14:paraId="5B13B70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Cooperation </w:t>
            </w:r>
          </w:p>
          <w:p w14:paraId="1E6269F5" w14:textId="77777777" w:rsidR="004555FE" w:rsidRPr="00D57A6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D57A6E">
              <w:rPr>
                <w:rFonts w:ascii="Calibri" w:eastAsia="Times New Roman" w:hAnsi="Calibri" w:cs="Calibri"/>
                <w:sz w:val="23"/>
                <w:szCs w:val="23"/>
                <w:lang w:val="en-GB" w:eastAsia="en-GB"/>
              </w:rPr>
              <w:t>Empathy </w:t>
            </w:r>
          </w:p>
          <w:p w14:paraId="408795A0" w14:textId="77777777" w:rsidR="004555FE" w:rsidRPr="00113559"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13559">
              <w:rPr>
                <w:rFonts w:ascii="Calibri" w:eastAsia="Times New Roman" w:hAnsi="Calibri" w:cs="Calibri"/>
                <w:sz w:val="23"/>
                <w:szCs w:val="23"/>
                <w:highlight w:val="yellow"/>
                <w:lang w:val="en-GB" w:eastAsia="en-GB"/>
              </w:rPr>
              <w:t>Innovation </w:t>
            </w:r>
          </w:p>
          <w:p w14:paraId="2C83E8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Leadership </w:t>
            </w:r>
          </w:p>
          <w:p w14:paraId="5B84EE7B"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15BDD1A2" w14:textId="77777777" w:rsidR="004555FE" w:rsidRPr="004555FE" w:rsidRDefault="004555FE" w:rsidP="004555FE">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Skills </w:t>
            </w:r>
          </w:p>
          <w:p w14:paraId="2E1FEB60"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Technological skills </w:t>
            </w:r>
          </w:p>
          <w:p w14:paraId="19958C35" w14:textId="77777777" w:rsidR="004555FE" w:rsidRPr="00113559"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113559">
              <w:rPr>
                <w:rFonts w:ascii="Calibri" w:eastAsia="Times New Roman" w:hAnsi="Calibri" w:cs="Calibri"/>
                <w:sz w:val="23"/>
                <w:szCs w:val="23"/>
                <w:highlight w:val="yellow"/>
                <w:lang w:val="en-GB" w:eastAsia="en-GB"/>
              </w:rPr>
              <w:t>Product marketing </w:t>
            </w:r>
          </w:p>
          <w:p w14:paraId="193087E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marketing </w:t>
            </w:r>
          </w:p>
          <w:p w14:paraId="75DB4B30"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skills </w:t>
            </w:r>
          </w:p>
          <w:p w14:paraId="78E06433"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Communication </w:t>
            </w:r>
          </w:p>
          <w:p w14:paraId="5370EACB" w14:textId="77777777" w:rsidR="004555FE" w:rsidRPr="00113559"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113559">
              <w:rPr>
                <w:rFonts w:ascii="Calibri" w:eastAsia="Times New Roman" w:hAnsi="Calibri" w:cs="Calibri"/>
                <w:sz w:val="23"/>
                <w:szCs w:val="23"/>
                <w:highlight w:val="yellow"/>
                <w:lang w:val="en-GB" w:eastAsia="en-GB"/>
              </w:rPr>
              <w:t>Cooperation </w:t>
            </w:r>
          </w:p>
          <w:p w14:paraId="2DEC47B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Emotional intelligence </w:t>
            </w:r>
          </w:p>
          <w:p w14:paraId="5C88D6E7"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08A9536F" w14:textId="77777777" w:rsidR="004555FE" w:rsidRPr="004555FE" w:rsidRDefault="004555FE" w:rsidP="004555FE">
            <w:pPr>
              <w:numPr>
                <w:ilvl w:val="0"/>
                <w:numId w:val="31"/>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Knowledge </w:t>
            </w:r>
          </w:p>
          <w:p w14:paraId="62F271EF" w14:textId="77777777" w:rsidR="004555FE" w:rsidRPr="00113559"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113559">
              <w:rPr>
                <w:rFonts w:ascii="Calibri" w:eastAsia="Times New Roman" w:hAnsi="Calibri" w:cs="Calibri"/>
                <w:sz w:val="23"/>
                <w:szCs w:val="23"/>
                <w:highlight w:val="yellow"/>
                <w:lang w:val="en-GB" w:eastAsia="en-GB"/>
              </w:rPr>
              <w:t>Business management </w:t>
            </w:r>
          </w:p>
          <w:p w14:paraId="0A09C8E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Online learning and training </w:t>
            </w:r>
          </w:p>
          <w:p w14:paraId="346CE8B0"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Advertising </w:t>
            </w:r>
          </w:p>
          <w:p w14:paraId="51276634"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Cloud computing </w:t>
            </w:r>
          </w:p>
          <w:p w14:paraId="6F88B08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lastRenderedPageBreak/>
              <w:t>Big data </w:t>
            </w:r>
          </w:p>
          <w:p w14:paraId="69EA255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E-commerce </w:t>
            </w:r>
          </w:p>
          <w:p w14:paraId="56A7F1F1"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Artificial intelligence </w:t>
            </w:r>
          </w:p>
          <w:p w14:paraId="03F99B3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IoT </w:t>
            </w:r>
          </w:p>
          <w:p w14:paraId="19C57A8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literacy </w:t>
            </w:r>
          </w:p>
          <w:p w14:paraId="47FB7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Cybersecurity </w:t>
            </w:r>
          </w:p>
          <w:p w14:paraId="15D27F6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Data mining and analysis </w:t>
            </w:r>
          </w:p>
          <w:p w14:paraId="476E37E2" w14:textId="77777777" w:rsidR="004555FE" w:rsidRPr="00113559"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113559">
              <w:rPr>
                <w:rFonts w:ascii="Calibri" w:eastAsia="Times New Roman" w:hAnsi="Calibri" w:cs="Calibri"/>
                <w:sz w:val="23"/>
                <w:szCs w:val="23"/>
                <w:highlight w:val="yellow"/>
                <w:lang w:val="en-GB" w:eastAsia="en-GB"/>
              </w:rPr>
              <w:t>Sustainability </w:t>
            </w:r>
          </w:p>
          <w:p w14:paraId="6A62A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Well-being </w:t>
            </w:r>
          </w:p>
          <w:p w14:paraId="666F251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Climate change </w:t>
            </w:r>
          </w:p>
          <w:p w14:paraId="50EFEB28"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media management </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3"/>
      <w:footerReference w:type="default" r:id="rId14"/>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E3E1" w14:textId="77777777" w:rsidR="00BD050D" w:rsidRDefault="00BD050D">
      <w:pPr>
        <w:spacing w:after="0" w:line="240" w:lineRule="auto"/>
      </w:pPr>
      <w:r>
        <w:separator/>
      </w:r>
    </w:p>
  </w:endnote>
  <w:endnote w:type="continuationSeparator" w:id="0">
    <w:p w14:paraId="2ED6DB36" w14:textId="77777777" w:rsidR="00BD050D" w:rsidRDefault="00BD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Footer"/>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Footer"/>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BAD2" w14:textId="77777777" w:rsidR="00475C90" w:rsidRPr="004012BE" w:rsidRDefault="00475C90" w:rsidP="00493FC4">
                          <w:pPr>
                            <w:pStyle w:val="Body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1BCCBAD2" w14:textId="77777777" w:rsidR="00475C90" w:rsidRPr="004012BE" w:rsidRDefault="00475C90" w:rsidP="00493FC4">
                    <w:pPr>
                      <w:pStyle w:val="Body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A134" w14:textId="77777777" w:rsidR="00BD050D" w:rsidRDefault="00BD050D">
      <w:pPr>
        <w:spacing w:after="0" w:line="240" w:lineRule="auto"/>
      </w:pPr>
      <w:r>
        <w:separator/>
      </w:r>
    </w:p>
  </w:footnote>
  <w:footnote w:type="continuationSeparator" w:id="0">
    <w:p w14:paraId="4F34B88F" w14:textId="77777777" w:rsidR="00BD050D" w:rsidRDefault="00BD0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Header"/>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5"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6"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8"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9"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1"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2"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3"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4"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5"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6"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19"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0"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1"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3"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4"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6"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28"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29"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0"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1"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8637739">
    <w:abstractNumId w:val="30"/>
  </w:num>
  <w:num w:numId="2" w16cid:durableId="1251348452">
    <w:abstractNumId w:val="7"/>
  </w:num>
  <w:num w:numId="3" w16cid:durableId="951009600">
    <w:abstractNumId w:val="27"/>
  </w:num>
  <w:num w:numId="4" w16cid:durableId="2123453298">
    <w:abstractNumId w:val="15"/>
  </w:num>
  <w:num w:numId="5" w16cid:durableId="1923224500">
    <w:abstractNumId w:val="5"/>
  </w:num>
  <w:num w:numId="6" w16cid:durableId="1037393652">
    <w:abstractNumId w:val="19"/>
  </w:num>
  <w:num w:numId="7" w16cid:durableId="206766501">
    <w:abstractNumId w:val="29"/>
  </w:num>
  <w:num w:numId="8" w16cid:durableId="1306817839">
    <w:abstractNumId w:val="28"/>
  </w:num>
  <w:num w:numId="9" w16cid:durableId="978530702">
    <w:abstractNumId w:val="10"/>
  </w:num>
  <w:num w:numId="10" w16cid:durableId="995572098">
    <w:abstractNumId w:val="11"/>
  </w:num>
  <w:num w:numId="11" w16cid:durableId="1790200916">
    <w:abstractNumId w:val="23"/>
  </w:num>
  <w:num w:numId="12" w16cid:durableId="820076505">
    <w:abstractNumId w:val="25"/>
  </w:num>
  <w:num w:numId="13" w16cid:durableId="410279391">
    <w:abstractNumId w:val="3"/>
  </w:num>
  <w:num w:numId="14" w16cid:durableId="2012874801">
    <w:abstractNumId w:val="2"/>
  </w:num>
  <w:num w:numId="15" w16cid:durableId="1648241464">
    <w:abstractNumId w:val="22"/>
  </w:num>
  <w:num w:numId="16" w16cid:durableId="793405957">
    <w:abstractNumId w:val="8"/>
  </w:num>
  <w:num w:numId="17" w16cid:durableId="1543783036">
    <w:abstractNumId w:val="16"/>
  </w:num>
  <w:num w:numId="18" w16cid:durableId="319191498">
    <w:abstractNumId w:val="31"/>
  </w:num>
  <w:num w:numId="19" w16cid:durableId="703291152">
    <w:abstractNumId w:val="0"/>
  </w:num>
  <w:num w:numId="20" w16cid:durableId="917981649">
    <w:abstractNumId w:val="18"/>
  </w:num>
  <w:num w:numId="21" w16cid:durableId="787168137">
    <w:abstractNumId w:val="13"/>
  </w:num>
  <w:num w:numId="22" w16cid:durableId="1864129729">
    <w:abstractNumId w:val="4"/>
  </w:num>
  <w:num w:numId="23" w16cid:durableId="171841523">
    <w:abstractNumId w:val="12"/>
  </w:num>
  <w:num w:numId="24" w16cid:durableId="130174648">
    <w:abstractNumId w:val="20"/>
  </w:num>
  <w:num w:numId="25" w16cid:durableId="710109177">
    <w:abstractNumId w:val="1"/>
  </w:num>
  <w:num w:numId="26" w16cid:durableId="144592550">
    <w:abstractNumId w:val="14"/>
  </w:num>
  <w:num w:numId="27" w16cid:durableId="2078548760">
    <w:abstractNumId w:val="17"/>
  </w:num>
  <w:num w:numId="28" w16cid:durableId="1892231396">
    <w:abstractNumId w:val="21"/>
  </w:num>
  <w:num w:numId="29" w16cid:durableId="1382945642">
    <w:abstractNumId w:val="32"/>
  </w:num>
  <w:num w:numId="30" w16cid:durableId="1983532924">
    <w:abstractNumId w:val="6"/>
  </w:num>
  <w:num w:numId="31" w16cid:durableId="1403141671">
    <w:abstractNumId w:val="24"/>
  </w:num>
  <w:num w:numId="32" w16cid:durableId="1270242277">
    <w:abstractNumId w:val="9"/>
  </w:num>
  <w:num w:numId="33" w16cid:durableId="10447039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67"/>
    <w:rsid w:val="00001D87"/>
    <w:rsid w:val="000108C8"/>
    <w:rsid w:val="00012A04"/>
    <w:rsid w:val="00017E64"/>
    <w:rsid w:val="00024CD4"/>
    <w:rsid w:val="000407A4"/>
    <w:rsid w:val="0004538B"/>
    <w:rsid w:val="0005043D"/>
    <w:rsid w:val="00063275"/>
    <w:rsid w:val="00074B5C"/>
    <w:rsid w:val="000812AF"/>
    <w:rsid w:val="00087552"/>
    <w:rsid w:val="000C2A2A"/>
    <w:rsid w:val="000C542D"/>
    <w:rsid w:val="000C5C67"/>
    <w:rsid w:val="000C76DE"/>
    <w:rsid w:val="000D0607"/>
    <w:rsid w:val="000D6452"/>
    <w:rsid w:val="000D7FAE"/>
    <w:rsid w:val="000E1535"/>
    <w:rsid w:val="000F0605"/>
    <w:rsid w:val="000F7582"/>
    <w:rsid w:val="001011A7"/>
    <w:rsid w:val="00106314"/>
    <w:rsid w:val="00113559"/>
    <w:rsid w:val="00122238"/>
    <w:rsid w:val="001235E0"/>
    <w:rsid w:val="00124C96"/>
    <w:rsid w:val="00126172"/>
    <w:rsid w:val="00126FAE"/>
    <w:rsid w:val="001364C9"/>
    <w:rsid w:val="001469E1"/>
    <w:rsid w:val="0016087D"/>
    <w:rsid w:val="00165240"/>
    <w:rsid w:val="001777BF"/>
    <w:rsid w:val="001C2646"/>
    <w:rsid w:val="001D48C5"/>
    <w:rsid w:val="001E5E75"/>
    <w:rsid w:val="001F03B2"/>
    <w:rsid w:val="001F0E6C"/>
    <w:rsid w:val="00203EE5"/>
    <w:rsid w:val="00222CBC"/>
    <w:rsid w:val="00226988"/>
    <w:rsid w:val="0022750B"/>
    <w:rsid w:val="00236F24"/>
    <w:rsid w:val="00262CF4"/>
    <w:rsid w:val="00284ECB"/>
    <w:rsid w:val="00284ED3"/>
    <w:rsid w:val="00292DB3"/>
    <w:rsid w:val="002958F2"/>
    <w:rsid w:val="00295C9D"/>
    <w:rsid w:val="002A52ED"/>
    <w:rsid w:val="002B194E"/>
    <w:rsid w:val="002B3A13"/>
    <w:rsid w:val="002C78FB"/>
    <w:rsid w:val="002D32D1"/>
    <w:rsid w:val="002E0A63"/>
    <w:rsid w:val="002E5383"/>
    <w:rsid w:val="002F1AA1"/>
    <w:rsid w:val="002F4586"/>
    <w:rsid w:val="002F4A1C"/>
    <w:rsid w:val="00315F9E"/>
    <w:rsid w:val="00316F3D"/>
    <w:rsid w:val="00322D63"/>
    <w:rsid w:val="00323E3E"/>
    <w:rsid w:val="00342BC2"/>
    <w:rsid w:val="00354CEB"/>
    <w:rsid w:val="00356394"/>
    <w:rsid w:val="0036737B"/>
    <w:rsid w:val="00377A99"/>
    <w:rsid w:val="0038200B"/>
    <w:rsid w:val="00397A63"/>
    <w:rsid w:val="003A4211"/>
    <w:rsid w:val="003A51F5"/>
    <w:rsid w:val="003B6767"/>
    <w:rsid w:val="003C0D12"/>
    <w:rsid w:val="003C2985"/>
    <w:rsid w:val="003C3A02"/>
    <w:rsid w:val="003C4856"/>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57B6"/>
    <w:rsid w:val="00475C90"/>
    <w:rsid w:val="004768C1"/>
    <w:rsid w:val="00493FC4"/>
    <w:rsid w:val="004A3935"/>
    <w:rsid w:val="004B5FBE"/>
    <w:rsid w:val="004D29F0"/>
    <w:rsid w:val="004D4C59"/>
    <w:rsid w:val="004E4BD9"/>
    <w:rsid w:val="0050557E"/>
    <w:rsid w:val="00515A45"/>
    <w:rsid w:val="005401D4"/>
    <w:rsid w:val="0054425F"/>
    <w:rsid w:val="00554A6D"/>
    <w:rsid w:val="00560198"/>
    <w:rsid w:val="005828AB"/>
    <w:rsid w:val="00582F0D"/>
    <w:rsid w:val="00590025"/>
    <w:rsid w:val="00591466"/>
    <w:rsid w:val="005A484A"/>
    <w:rsid w:val="005B3C41"/>
    <w:rsid w:val="005D0758"/>
    <w:rsid w:val="005D09EA"/>
    <w:rsid w:val="005D1F73"/>
    <w:rsid w:val="005D4772"/>
    <w:rsid w:val="005E32B2"/>
    <w:rsid w:val="006024CC"/>
    <w:rsid w:val="00613AD9"/>
    <w:rsid w:val="00620B56"/>
    <w:rsid w:val="00640C52"/>
    <w:rsid w:val="006554E6"/>
    <w:rsid w:val="006748D8"/>
    <w:rsid w:val="00680DCF"/>
    <w:rsid w:val="00682D10"/>
    <w:rsid w:val="0069674B"/>
    <w:rsid w:val="0069754E"/>
    <w:rsid w:val="006A2B1D"/>
    <w:rsid w:val="006A74B6"/>
    <w:rsid w:val="006A77FA"/>
    <w:rsid w:val="006A7824"/>
    <w:rsid w:val="006A7B38"/>
    <w:rsid w:val="006B06D3"/>
    <w:rsid w:val="006B31D4"/>
    <w:rsid w:val="006B6640"/>
    <w:rsid w:val="006D0AB7"/>
    <w:rsid w:val="006E0C47"/>
    <w:rsid w:val="00703A45"/>
    <w:rsid w:val="0070531C"/>
    <w:rsid w:val="007235FA"/>
    <w:rsid w:val="0072696F"/>
    <w:rsid w:val="00730623"/>
    <w:rsid w:val="0075085E"/>
    <w:rsid w:val="007528C8"/>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D0F"/>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E6C"/>
    <w:rsid w:val="0085314D"/>
    <w:rsid w:val="00863443"/>
    <w:rsid w:val="008724E1"/>
    <w:rsid w:val="00872F05"/>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A02B45"/>
    <w:rsid w:val="00A05A85"/>
    <w:rsid w:val="00A17F17"/>
    <w:rsid w:val="00A24CB8"/>
    <w:rsid w:val="00A30D2B"/>
    <w:rsid w:val="00A37FB8"/>
    <w:rsid w:val="00A429A3"/>
    <w:rsid w:val="00A4534E"/>
    <w:rsid w:val="00A66B7C"/>
    <w:rsid w:val="00A72EFC"/>
    <w:rsid w:val="00A84769"/>
    <w:rsid w:val="00A84E4E"/>
    <w:rsid w:val="00A86B6F"/>
    <w:rsid w:val="00A87590"/>
    <w:rsid w:val="00AC589D"/>
    <w:rsid w:val="00AD384C"/>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B57D8"/>
    <w:rsid w:val="00BC2444"/>
    <w:rsid w:val="00BC4E6E"/>
    <w:rsid w:val="00BC5356"/>
    <w:rsid w:val="00BC5F32"/>
    <w:rsid w:val="00BD050D"/>
    <w:rsid w:val="00BD4D6F"/>
    <w:rsid w:val="00BE6984"/>
    <w:rsid w:val="00BE79EF"/>
    <w:rsid w:val="00BE7E46"/>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71C9"/>
    <w:rsid w:val="00CD31C1"/>
    <w:rsid w:val="00CE55DF"/>
    <w:rsid w:val="00CF3C49"/>
    <w:rsid w:val="00D0451E"/>
    <w:rsid w:val="00D2284D"/>
    <w:rsid w:val="00D279C6"/>
    <w:rsid w:val="00D3336A"/>
    <w:rsid w:val="00D370AC"/>
    <w:rsid w:val="00D57A6E"/>
    <w:rsid w:val="00DA0C2A"/>
    <w:rsid w:val="00DB4A8B"/>
    <w:rsid w:val="00DC713C"/>
    <w:rsid w:val="00DD07BF"/>
    <w:rsid w:val="00DD2729"/>
    <w:rsid w:val="00DE4FB1"/>
    <w:rsid w:val="00DF39C3"/>
    <w:rsid w:val="00E03FE6"/>
    <w:rsid w:val="00E27D25"/>
    <w:rsid w:val="00E46002"/>
    <w:rsid w:val="00E55673"/>
    <w:rsid w:val="00E67274"/>
    <w:rsid w:val="00E756C3"/>
    <w:rsid w:val="00E77BE5"/>
    <w:rsid w:val="00E823DB"/>
    <w:rsid w:val="00E85360"/>
    <w:rsid w:val="00E93B2A"/>
    <w:rsid w:val="00E94ED4"/>
    <w:rsid w:val="00E96A6E"/>
    <w:rsid w:val="00EA2DA3"/>
    <w:rsid w:val="00EA6783"/>
    <w:rsid w:val="00EB700A"/>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B4E"/>
    <w:rsid w:val="00F671D8"/>
    <w:rsid w:val="00F7386B"/>
    <w:rsid w:val="00F77ED0"/>
    <w:rsid w:val="00F80819"/>
    <w:rsid w:val="00F87C25"/>
    <w:rsid w:val="00FA1848"/>
    <w:rsid w:val="00FA1D75"/>
    <w:rsid w:val="00FA4F23"/>
    <w:rsid w:val="00FB069C"/>
    <w:rsid w:val="00FB34A6"/>
    <w:rsid w:val="00FB680F"/>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67"/>
    <w:pPr>
      <w:ind w:left="720"/>
      <w:contextualSpacing/>
    </w:pPr>
  </w:style>
  <w:style w:type="character" w:styleId="Hyperlink">
    <w:name w:val="Hyperlink"/>
    <w:basedOn w:val="DefaultParagraphFont"/>
    <w:uiPriority w:val="99"/>
    <w:unhideWhenUsed/>
    <w:rsid w:val="00BC2444"/>
    <w:rPr>
      <w:color w:val="0563C1" w:themeColor="hyperlink"/>
      <w:u w:val="single"/>
    </w:rPr>
  </w:style>
  <w:style w:type="paragraph" w:styleId="Header">
    <w:name w:val="header"/>
    <w:basedOn w:val="Normal"/>
    <w:link w:val="HeaderChar"/>
    <w:uiPriority w:val="99"/>
    <w:unhideWhenUsed/>
    <w:rsid w:val="000F7582"/>
    <w:pPr>
      <w:tabs>
        <w:tab w:val="center" w:pos="4703"/>
        <w:tab w:val="right" w:pos="9406"/>
      </w:tabs>
      <w:spacing w:after="0" w:line="240" w:lineRule="auto"/>
    </w:pPr>
  </w:style>
  <w:style w:type="character" w:customStyle="1" w:styleId="HeaderChar">
    <w:name w:val="Header Char"/>
    <w:basedOn w:val="DefaultParagraphFont"/>
    <w:link w:val="Header"/>
    <w:uiPriority w:val="99"/>
    <w:rsid w:val="000F7582"/>
  </w:style>
  <w:style w:type="paragraph" w:styleId="Footer">
    <w:name w:val="footer"/>
    <w:basedOn w:val="Normal"/>
    <w:link w:val="FooterChar"/>
    <w:uiPriority w:val="99"/>
    <w:unhideWhenUsed/>
    <w:rsid w:val="000F7582"/>
    <w:pPr>
      <w:tabs>
        <w:tab w:val="center" w:pos="4703"/>
        <w:tab w:val="right" w:pos="9406"/>
      </w:tabs>
      <w:spacing w:after="0" w:line="240" w:lineRule="auto"/>
    </w:pPr>
  </w:style>
  <w:style w:type="character" w:customStyle="1" w:styleId="FooterChar">
    <w:name w:val="Footer Char"/>
    <w:basedOn w:val="DefaultParagraphFont"/>
    <w:link w:val="Footer"/>
    <w:uiPriority w:val="99"/>
    <w:rsid w:val="000F7582"/>
  </w:style>
  <w:style w:type="character" w:customStyle="1" w:styleId="websearch-marked">
    <w:name w:val="web_search-marked"/>
    <w:basedOn w:val="DefaultParagraphFont"/>
    <w:rsid w:val="001777BF"/>
  </w:style>
  <w:style w:type="paragraph" w:styleId="Revision">
    <w:name w:val="Revision"/>
    <w:hidden/>
    <w:uiPriority w:val="99"/>
    <w:semiHidden/>
    <w:rsid w:val="007E1961"/>
    <w:pPr>
      <w:spacing w:after="0" w:line="240" w:lineRule="auto"/>
    </w:pPr>
  </w:style>
  <w:style w:type="paragraph" w:styleId="BalloonText">
    <w:name w:val="Balloon Text"/>
    <w:basedOn w:val="Normal"/>
    <w:link w:val="BalloonTextChar"/>
    <w:uiPriority w:val="99"/>
    <w:semiHidden/>
    <w:unhideWhenUsed/>
    <w:rsid w:val="006A2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1D"/>
    <w:rPr>
      <w:rFonts w:ascii="Segoe UI" w:hAnsi="Segoe UI" w:cs="Segoe UI"/>
      <w:sz w:val="18"/>
      <w:szCs w:val="18"/>
    </w:rPr>
  </w:style>
  <w:style w:type="character" w:styleId="CommentReference">
    <w:name w:val="annotation reference"/>
    <w:basedOn w:val="DefaultParagraphFont"/>
    <w:uiPriority w:val="99"/>
    <w:semiHidden/>
    <w:unhideWhenUsed/>
    <w:rsid w:val="006A2B1D"/>
    <w:rPr>
      <w:sz w:val="16"/>
      <w:szCs w:val="16"/>
    </w:rPr>
  </w:style>
  <w:style w:type="paragraph" w:styleId="CommentText">
    <w:name w:val="annotation text"/>
    <w:basedOn w:val="Normal"/>
    <w:link w:val="CommentTextChar"/>
    <w:uiPriority w:val="99"/>
    <w:semiHidden/>
    <w:unhideWhenUsed/>
    <w:rsid w:val="006A2B1D"/>
    <w:pPr>
      <w:spacing w:line="240" w:lineRule="auto"/>
    </w:pPr>
    <w:rPr>
      <w:sz w:val="20"/>
      <w:szCs w:val="20"/>
    </w:rPr>
  </w:style>
  <w:style w:type="character" w:customStyle="1" w:styleId="CommentTextChar">
    <w:name w:val="Comment Text Char"/>
    <w:basedOn w:val="DefaultParagraphFont"/>
    <w:link w:val="CommentText"/>
    <w:uiPriority w:val="99"/>
    <w:semiHidden/>
    <w:rsid w:val="006A2B1D"/>
    <w:rPr>
      <w:sz w:val="20"/>
      <w:szCs w:val="20"/>
    </w:rPr>
  </w:style>
  <w:style w:type="paragraph" w:styleId="CommentSubject">
    <w:name w:val="annotation subject"/>
    <w:basedOn w:val="CommentText"/>
    <w:next w:val="CommentText"/>
    <w:link w:val="CommentSubjectChar"/>
    <w:uiPriority w:val="99"/>
    <w:semiHidden/>
    <w:unhideWhenUsed/>
    <w:rsid w:val="006A2B1D"/>
    <w:rPr>
      <w:b/>
      <w:bCs/>
    </w:rPr>
  </w:style>
  <w:style w:type="character" w:customStyle="1" w:styleId="CommentSubjectChar">
    <w:name w:val="Comment Subject Char"/>
    <w:basedOn w:val="CommentTextChar"/>
    <w:link w:val="CommentSubject"/>
    <w:uiPriority w:val="99"/>
    <w:semiHidden/>
    <w:rsid w:val="006A2B1D"/>
    <w:rPr>
      <w:b/>
      <w:bCs/>
      <w:sz w:val="20"/>
      <w:szCs w:val="20"/>
    </w:rPr>
  </w:style>
  <w:style w:type="paragraph" w:styleId="BodyText">
    <w:name w:val="Body Text"/>
    <w:basedOn w:val="Normal"/>
    <w:link w:val="BodyTextCh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rsid w:val="00493FC4"/>
    <w:rPr>
      <w:rFonts w:ascii="Tahoma" w:eastAsia="Tahoma" w:hAnsi="Tahoma" w:cs="Tahoma"/>
      <w:sz w:val="20"/>
      <w:szCs w:val="20"/>
    </w:rPr>
  </w:style>
  <w:style w:type="paragraph" w:styleId="FootnoteText">
    <w:name w:val="footnote text"/>
    <w:basedOn w:val="Normal"/>
    <w:link w:val="FootnoteTextChar"/>
    <w:uiPriority w:val="99"/>
    <w:semiHidden/>
    <w:unhideWhenUsed/>
    <w:rsid w:val="006975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54E"/>
    <w:rPr>
      <w:sz w:val="20"/>
      <w:szCs w:val="20"/>
    </w:rPr>
  </w:style>
  <w:style w:type="character" w:styleId="FootnoteReference">
    <w:name w:val="footnote reference"/>
    <w:basedOn w:val="DefaultParagraphFont"/>
    <w:uiPriority w:val="99"/>
    <w:semiHidden/>
    <w:unhideWhenUsed/>
    <w:rsid w:val="0069754E"/>
    <w:rPr>
      <w:vertAlign w:val="superscript"/>
    </w:rPr>
  </w:style>
  <w:style w:type="character" w:styleId="FollowedHyperlink">
    <w:name w:val="FollowedHyperlink"/>
    <w:basedOn w:val="DefaultParagraphFont"/>
    <w:uiPriority w:val="99"/>
    <w:semiHidden/>
    <w:unhideWhenUsed/>
    <w:rsid w:val="00C644C9"/>
    <w:rPr>
      <w:color w:val="954F72" w:themeColor="followedHyperlink"/>
      <w:u w:val="single"/>
    </w:rPr>
  </w:style>
  <w:style w:type="paragraph" w:customStyle="1" w:styleId="paragraph">
    <w:name w:val="paragraph"/>
    <w:basedOn w:val="Normal"/>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555FE"/>
  </w:style>
  <w:style w:type="character" w:customStyle="1" w:styleId="eop">
    <w:name w:val="eop"/>
    <w:basedOn w:val="DefaultParagraphFont"/>
    <w:rsid w:val="004555FE"/>
  </w:style>
  <w:style w:type="character" w:styleId="UnresolvedMention">
    <w:name w:val="Unresolved Mention"/>
    <w:basedOn w:val="DefaultParagraphFont"/>
    <w:uiPriority w:val="99"/>
    <w:semiHidden/>
    <w:unhideWhenUsed/>
    <w:rsid w:val="00113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searchgate.net/publication/260115550_Power-by-the-hour_The_role_of_technology_in_reshaping_business_strategy_at_Rolls-Roy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lls-royce.com/media/press-releases-archive/yr-2012/121030-the-hour.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3.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customXml/itemProps4.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532</Words>
  <Characters>3039</Characters>
  <Application>Microsoft Office Word</Application>
  <DocSecurity>0</DocSecurity>
  <Lines>25</Lines>
  <Paragraphs>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Mario Vukelić</cp:lastModifiedBy>
  <cp:revision>4</cp:revision>
  <dcterms:created xsi:type="dcterms:W3CDTF">2023-05-03T09:01:00Z</dcterms:created>
  <dcterms:modified xsi:type="dcterms:W3CDTF">2023-05-04T11:25:00Z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